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EB" w:rsidRDefault="006B5DEB" w:rsidP="00186BAC">
      <w:pPr>
        <w:rPr>
          <w:rFonts w:hint="cs"/>
          <w:rtl/>
          <w:lang w:bidi="ar-SY"/>
        </w:rPr>
      </w:pPr>
    </w:p>
    <w:tbl>
      <w:tblPr>
        <w:bidiVisual/>
        <w:tblW w:w="10368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6"/>
        <w:gridCol w:w="5372"/>
      </w:tblGrid>
      <w:tr w:rsidR="00886AE9" w:rsidRPr="000C59C8" w:rsidTr="008B08CD">
        <w:trPr>
          <w:trHeight w:val="10663"/>
          <w:jc w:val="center"/>
        </w:trPr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8CD" w:rsidRDefault="008B08CD" w:rsidP="00F90E6F">
            <w:pPr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886AE9" w:rsidRDefault="00886AE9" w:rsidP="00F90E6F">
            <w:pPr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ال</w:t>
            </w:r>
            <w:r w:rsidR="001E0F26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مواصفات الفنية لأنابيب مراجل ونقاصات</w:t>
            </w:r>
            <w:r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:</w:t>
            </w:r>
          </w:p>
          <w:p w:rsidR="00886AE9" w:rsidRDefault="00886AE9" w:rsidP="00F90E6F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</w:p>
          <w:p w:rsidR="008B08CD" w:rsidRDefault="008B08CD" w:rsidP="00F90E6F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</w:p>
          <w:p w:rsidR="00886AE9" w:rsidRDefault="00886AE9" w:rsidP="00F90E6F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  <w:t>البنـد الأول :</w:t>
            </w:r>
          </w:p>
          <w:p w:rsidR="001E0F26" w:rsidRDefault="001E0F26" w:rsidP="00EF3218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أنابيب مزعنفة ملساء بزعنفتين طوليتين </w:t>
            </w:r>
            <w:r w:rsidR="00EF3218">
              <w:rPr>
                <w:rFonts w:cs="Arabic Transparent" w:hint="cs"/>
                <w:rtl/>
              </w:rPr>
              <w:t>متعاكستين</w:t>
            </w:r>
            <w:r>
              <w:rPr>
                <w:rFonts w:cs="Arabic Transparent" w:hint="cs"/>
                <w:rtl/>
              </w:rPr>
              <w:t xml:space="preserve"> تستخدم في </w:t>
            </w:r>
            <w:r w:rsidR="007E202A">
              <w:rPr>
                <w:rFonts w:cs="Arabic Transparent" w:hint="cs"/>
                <w:rtl/>
              </w:rPr>
              <w:t>إنشاء</w:t>
            </w:r>
            <w:r>
              <w:rPr>
                <w:rFonts w:cs="Arabic Transparent" w:hint="cs"/>
                <w:rtl/>
              </w:rPr>
              <w:t xml:space="preserve"> جدار المرجل.</w:t>
            </w:r>
          </w:p>
          <w:p w:rsidR="001E0F26" w:rsidRDefault="007E202A" w:rsidP="00F90E6F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الأنبوب</w:t>
            </w:r>
            <w:r w:rsidR="001E0F26">
              <w:rPr>
                <w:rFonts w:cs="Arabic Transparent" w:hint="cs"/>
                <w:rtl/>
              </w:rPr>
              <w:t xml:space="preserve"> المزعنف </w:t>
            </w:r>
            <w:r>
              <w:rPr>
                <w:rFonts w:cs="Arabic Transparent" w:hint="cs"/>
                <w:rtl/>
              </w:rPr>
              <w:t>أملس</w:t>
            </w:r>
            <w:r w:rsidR="001E0F26">
              <w:rPr>
                <w:rFonts w:cs="Arabic Transparent" w:hint="cs"/>
                <w:rtl/>
              </w:rPr>
              <w:t xml:space="preserve"> ومصنع من نفس المادة الخام. بدون درزات لحام.</w:t>
            </w:r>
          </w:p>
          <w:p w:rsidR="00886AE9" w:rsidRDefault="007E202A" w:rsidP="00F90E6F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المعد</w:t>
            </w:r>
            <w:r>
              <w:rPr>
                <w:rFonts w:cs="Arabic Transparent" w:hint="eastAsia"/>
                <w:rtl/>
              </w:rPr>
              <w:t>ن</w:t>
            </w:r>
            <w:r w:rsidR="001E0F26">
              <w:rPr>
                <w:rFonts w:cs="Arabic Transparent" w:hint="cs"/>
                <w:rtl/>
              </w:rPr>
              <w:t xml:space="preserve"> </w:t>
            </w:r>
            <w:r w:rsidR="00886AE9">
              <w:rPr>
                <w:rFonts w:cs="Arabic Transparent" w:hint="cs"/>
                <w:rtl/>
              </w:rPr>
              <w:t>حسب الستاندر الأمريكي :</w:t>
            </w:r>
          </w:p>
          <w:p w:rsidR="00886AE9" w:rsidRDefault="001E0F26" w:rsidP="00F90E6F">
            <w:pPr>
              <w:spacing w:line="324" w:lineRule="auto"/>
              <w:rPr>
                <w:rFonts w:cs="Arabic Transparent"/>
                <w:lang w:bidi="ar-SY"/>
              </w:rPr>
            </w:pPr>
            <w:r>
              <w:rPr>
                <w:rFonts w:cs="Arabic Transparent"/>
                <w:lang w:bidi="ar-SY"/>
              </w:rPr>
              <w:t>ASTM A210/ A210M-02 GradeA1</w:t>
            </w:r>
          </w:p>
          <w:p w:rsidR="00886AE9" w:rsidRDefault="00886AE9" w:rsidP="00F90E6F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أو ما يعادله من الستاندرات العالمية</w:t>
            </w:r>
            <w:r>
              <w:rPr>
                <w:rFonts w:cs="Arabic Transparent" w:hint="cs"/>
                <w:rtl/>
              </w:rPr>
              <w:t>.</w:t>
            </w:r>
          </w:p>
          <w:p w:rsidR="00886AE9" w:rsidRDefault="00886AE9" w:rsidP="00F90E6F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الأنابيب يجب أن تكون مصنوعة بطريقة السحب </w:t>
            </w:r>
            <w:r>
              <w:rPr>
                <w:rFonts w:cs="Arabic Transparent"/>
              </w:rPr>
              <w:t>seamless</w:t>
            </w:r>
            <w:r>
              <w:rPr>
                <w:rFonts w:cs="Arabic Transparent" w:hint="cs"/>
                <w:rtl/>
              </w:rPr>
              <w:t xml:space="preserve"> إنهاء على الساخن </w:t>
            </w:r>
            <w:r>
              <w:rPr>
                <w:rFonts w:cs="Arabic Transparent"/>
              </w:rPr>
              <w:t>hot finished</w:t>
            </w:r>
            <w:r w:rsidR="001E0F26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.</w:t>
            </w:r>
          </w:p>
          <w:p w:rsidR="00886AE9" w:rsidRDefault="00886AE9" w:rsidP="00F90E6F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تقرير اختبار للمواد وفق الستاندر الأمريكي :</w:t>
            </w:r>
          </w:p>
          <w:p w:rsidR="00886AE9" w:rsidRDefault="001E0F26" w:rsidP="00F90E6F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>
              <w:rPr>
                <w:rFonts w:cs="Arabic Transparent"/>
                <w:lang w:bidi="ar-SY"/>
              </w:rPr>
              <w:t xml:space="preserve">ASTM A450/A450M    </w:t>
            </w:r>
          </w:p>
          <w:p w:rsidR="00886AE9" w:rsidRDefault="00886AE9" w:rsidP="00F90E6F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أو ما يعادله يجب أن يرفق مع المواد الموردة.</w:t>
            </w:r>
          </w:p>
          <w:p w:rsidR="00EF3218" w:rsidRDefault="00EF3218" w:rsidP="00F90E6F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886AE9" w:rsidRDefault="00886AE9" w:rsidP="00F90E6F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>الأبعاد و الكميات :</w:t>
            </w:r>
          </w:p>
          <w:p w:rsidR="00EF3218" w:rsidRDefault="00EF3218" w:rsidP="00F90E6F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tbl>
            <w:tblPr>
              <w:tblW w:w="37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8"/>
              <w:gridCol w:w="748"/>
              <w:gridCol w:w="749"/>
              <w:gridCol w:w="749"/>
              <w:gridCol w:w="749"/>
            </w:tblGrid>
            <w:tr w:rsidR="009D49FD" w:rsidTr="009D49FD">
              <w:trPr>
                <w:trHeight w:val="611"/>
                <w:jc w:val="center"/>
              </w:trPr>
              <w:tc>
                <w:tcPr>
                  <w:tcW w:w="748" w:type="dxa"/>
                  <w:vAlign w:val="center"/>
                </w:tcPr>
                <w:p w:rsidR="009D49FD" w:rsidRDefault="009D49FD" w:rsidP="00EF3218">
                  <w:pPr>
                    <w:bidi w:val="0"/>
                    <w:jc w:val="center"/>
                    <w:rPr>
                      <w:sz w:val="22"/>
                      <w:szCs w:val="22"/>
                      <w:rtl/>
                      <w:lang w:bidi="ar-SY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SY"/>
                    </w:rPr>
                    <w:t>الكمية</w:t>
                  </w:r>
                </w:p>
                <w:p w:rsidR="009D49FD" w:rsidRDefault="009D49FD" w:rsidP="00EF3218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SY"/>
                    </w:rPr>
                    <w:t>انبوب</w:t>
                  </w:r>
                </w:p>
              </w:tc>
              <w:tc>
                <w:tcPr>
                  <w:tcW w:w="748" w:type="dxa"/>
                  <w:vAlign w:val="center"/>
                </w:tcPr>
                <w:p w:rsidR="009D49FD" w:rsidRDefault="009D49FD" w:rsidP="00EF3218">
                  <w:pPr>
                    <w:bidi w:val="0"/>
                    <w:jc w:val="center"/>
                    <w:rPr>
                      <w:sz w:val="22"/>
                      <w:szCs w:val="22"/>
                      <w:rtl/>
                      <w:lang w:bidi="ar-SY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SY"/>
                    </w:rPr>
                    <w:t>سماكة الزعنفة</w:t>
                  </w:r>
                </w:p>
                <w:p w:rsidR="009D49FD" w:rsidRPr="00CA1815" w:rsidRDefault="009D49FD" w:rsidP="00EF3218">
                  <w:pPr>
                    <w:bidi w:val="0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SY"/>
                    </w:rPr>
                    <w:t>مم</w:t>
                  </w:r>
                </w:p>
              </w:tc>
              <w:tc>
                <w:tcPr>
                  <w:tcW w:w="749" w:type="dxa"/>
                  <w:vAlign w:val="center"/>
                </w:tcPr>
                <w:p w:rsidR="009D49FD" w:rsidRDefault="009D49FD" w:rsidP="00EF3218">
                  <w:pPr>
                    <w:bidi w:val="0"/>
                    <w:jc w:val="center"/>
                    <w:rPr>
                      <w:sz w:val="22"/>
                      <w:szCs w:val="22"/>
                      <w:rtl/>
                      <w:lang w:bidi="ar-SY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SY"/>
                    </w:rPr>
                    <w:t>السماكة</w:t>
                  </w:r>
                </w:p>
                <w:p w:rsidR="009D49FD" w:rsidRPr="00CA1815" w:rsidRDefault="009D49FD" w:rsidP="00EF3218">
                  <w:pPr>
                    <w:bidi w:val="0"/>
                    <w:jc w:val="center"/>
                    <w:rPr>
                      <w:sz w:val="18"/>
                      <w:szCs w:val="18"/>
                      <w:rtl/>
                      <w:lang w:bidi="ar-SY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SY"/>
                    </w:rPr>
                    <w:t>مم</w:t>
                  </w:r>
                </w:p>
              </w:tc>
              <w:tc>
                <w:tcPr>
                  <w:tcW w:w="749" w:type="dxa"/>
                  <w:vAlign w:val="center"/>
                </w:tcPr>
                <w:p w:rsidR="009D49FD" w:rsidRPr="00CA1815" w:rsidRDefault="009D49FD" w:rsidP="00EF3218">
                  <w:pPr>
                    <w:bidi w:val="0"/>
                    <w:jc w:val="center"/>
                    <w:rPr>
                      <w:sz w:val="18"/>
                      <w:szCs w:val="18"/>
                      <w:rtl/>
                      <w:lang w:bidi="ar-SY"/>
                    </w:rPr>
                  </w:pPr>
                  <w:r w:rsidRPr="00CA1815">
                    <w:rPr>
                      <w:rFonts w:hint="cs"/>
                      <w:sz w:val="18"/>
                      <w:szCs w:val="18"/>
                      <w:rtl/>
                      <w:lang w:bidi="ar-SY"/>
                    </w:rPr>
                    <w:t>عرض الانبوب مع الزعنفة</w:t>
                  </w:r>
                </w:p>
                <w:p w:rsidR="009D49FD" w:rsidRDefault="009D49FD" w:rsidP="00EF3218">
                  <w:pPr>
                    <w:bidi w:val="0"/>
                    <w:jc w:val="center"/>
                    <w:rPr>
                      <w:sz w:val="22"/>
                      <w:szCs w:val="22"/>
                      <w:rtl/>
                      <w:lang w:bidi="ar-SY"/>
                    </w:rPr>
                  </w:pPr>
                  <w:r w:rsidRPr="00CA1815">
                    <w:rPr>
                      <w:rFonts w:hint="cs"/>
                      <w:sz w:val="18"/>
                      <w:szCs w:val="18"/>
                      <w:rtl/>
                      <w:lang w:bidi="ar-SY"/>
                    </w:rPr>
                    <w:t>مم</w:t>
                  </w:r>
                </w:p>
              </w:tc>
              <w:tc>
                <w:tcPr>
                  <w:tcW w:w="749" w:type="dxa"/>
                  <w:vAlign w:val="center"/>
                </w:tcPr>
                <w:p w:rsidR="009D49FD" w:rsidRPr="00CA1815" w:rsidRDefault="009D49FD" w:rsidP="00EF3218">
                  <w:pPr>
                    <w:bidi w:val="0"/>
                    <w:jc w:val="center"/>
                    <w:rPr>
                      <w:sz w:val="20"/>
                      <w:szCs w:val="20"/>
                      <w:rtl/>
                      <w:lang w:bidi="ar-SY"/>
                    </w:rPr>
                  </w:pPr>
                  <w:r w:rsidRPr="00CA1815"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 xml:space="preserve">القطر </w:t>
                  </w:r>
                  <w:r w:rsidRPr="00CA1815">
                    <w:rPr>
                      <w:rFonts w:hint="cs"/>
                      <w:sz w:val="18"/>
                      <w:szCs w:val="18"/>
                      <w:rtl/>
                      <w:lang w:bidi="ar-SY"/>
                    </w:rPr>
                    <w:t>الخارجي</w:t>
                  </w:r>
                </w:p>
                <w:p w:rsidR="009D49FD" w:rsidRDefault="009D49FD" w:rsidP="00EF3218">
                  <w:pPr>
                    <w:bidi w:val="0"/>
                    <w:jc w:val="center"/>
                    <w:rPr>
                      <w:sz w:val="22"/>
                      <w:szCs w:val="22"/>
                      <w:rtl/>
                      <w:lang w:bidi="ar-SY"/>
                    </w:rPr>
                  </w:pPr>
                  <w:r w:rsidRPr="00CA1815"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>مم</w:t>
                  </w:r>
                </w:p>
              </w:tc>
            </w:tr>
            <w:tr w:rsidR="009D49FD" w:rsidTr="009D49FD">
              <w:trPr>
                <w:trHeight w:val="522"/>
                <w:jc w:val="center"/>
              </w:trPr>
              <w:tc>
                <w:tcPr>
                  <w:tcW w:w="748" w:type="dxa"/>
                  <w:vAlign w:val="center"/>
                </w:tcPr>
                <w:p w:rsidR="009D49FD" w:rsidRDefault="009D49FD" w:rsidP="00EF3218">
                  <w:pPr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600</w:t>
                  </w:r>
                </w:p>
              </w:tc>
              <w:tc>
                <w:tcPr>
                  <w:tcW w:w="748" w:type="dxa"/>
                  <w:vAlign w:val="center"/>
                </w:tcPr>
                <w:p w:rsidR="009D49FD" w:rsidRPr="00CA1815" w:rsidRDefault="009D49FD" w:rsidP="00EF321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749" w:type="dxa"/>
                  <w:vAlign w:val="center"/>
                </w:tcPr>
                <w:p w:rsidR="009D49FD" w:rsidRDefault="009D49FD" w:rsidP="00EF3218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5</w:t>
                  </w:r>
                </w:p>
              </w:tc>
              <w:tc>
                <w:tcPr>
                  <w:tcW w:w="749" w:type="dxa"/>
                  <w:vAlign w:val="center"/>
                </w:tcPr>
                <w:p w:rsidR="009D49FD" w:rsidRDefault="009D49FD" w:rsidP="00EF3218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75</w:t>
                  </w:r>
                </w:p>
              </w:tc>
              <w:tc>
                <w:tcPr>
                  <w:tcW w:w="749" w:type="dxa"/>
                  <w:vAlign w:val="center"/>
                </w:tcPr>
                <w:p w:rsidR="009D49FD" w:rsidRPr="00EF3218" w:rsidRDefault="009D49FD" w:rsidP="00EF3218">
                  <w:pPr>
                    <w:jc w:val="center"/>
                    <w:rPr>
                      <w:rtl/>
                      <w:lang w:val="en-GB" w:bidi="ar-SY"/>
                    </w:rPr>
                  </w:pPr>
                  <w:r>
                    <w:rPr>
                      <w:rFonts w:hint="cs"/>
                      <w:rtl/>
                      <w:lang w:val="en-GB" w:bidi="ar-SY"/>
                    </w:rPr>
                    <w:t>60</w:t>
                  </w:r>
                </w:p>
              </w:tc>
            </w:tr>
          </w:tbl>
          <w:p w:rsidR="00EF3218" w:rsidRDefault="00EF3218" w:rsidP="00F90E6F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1E0F26" w:rsidRDefault="001E0F26" w:rsidP="00F90E6F">
            <w:pPr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6A50FA" w:rsidRDefault="006A50FA" w:rsidP="00F90E6F">
            <w:pPr>
              <w:rPr>
                <w:rFonts w:cs="Arabic Transparent"/>
                <w:rtl/>
                <w:lang w:bidi="ar-SY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 xml:space="preserve">ملاحظة </w:t>
            </w:r>
            <w:r>
              <w:rPr>
                <w:rFonts w:cs="Arabic Transparent" w:hint="cs"/>
                <w:rtl/>
                <w:lang w:bidi="ar-SY"/>
              </w:rPr>
              <w:t xml:space="preserve"> : </w:t>
            </w:r>
          </w:p>
          <w:p w:rsidR="001E0F26" w:rsidRDefault="006A50FA" w:rsidP="00F90E6F">
            <w:pPr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 xml:space="preserve">طول الأنبوب الواحد </w:t>
            </w:r>
            <w:r>
              <w:rPr>
                <w:rFonts w:cs="Arabic Transparent" w:hint="cs"/>
                <w:b/>
                <w:bCs/>
                <w:rtl/>
                <w:lang w:bidi="ar-SY"/>
              </w:rPr>
              <w:t xml:space="preserve"> (</w:t>
            </w:r>
            <w:r>
              <w:rPr>
                <w:rFonts w:cs="Arabic Transparent" w:hint="cs"/>
                <w:rtl/>
                <w:lang w:bidi="ar-SY"/>
              </w:rPr>
              <w:t>6</w:t>
            </w:r>
            <w:r>
              <w:rPr>
                <w:rFonts w:cs="Arabic Transparent" w:hint="cs"/>
                <w:b/>
                <w:bCs/>
                <w:rtl/>
                <w:lang w:bidi="ar-SY"/>
              </w:rPr>
              <w:t>) متر.</w:t>
            </w:r>
          </w:p>
          <w:p w:rsidR="00886AE9" w:rsidRDefault="00886AE9" w:rsidP="008B08CD">
            <w:pPr>
              <w:rPr>
                <w:rFonts w:cs="Arabic Transparent"/>
                <w:i/>
                <w:iCs/>
                <w:sz w:val="22"/>
                <w:szCs w:val="22"/>
                <w:rtl/>
              </w:rPr>
            </w:pPr>
          </w:p>
          <w:p w:rsidR="008B08CD" w:rsidRPr="00917323" w:rsidRDefault="008B08CD" w:rsidP="008B08CD">
            <w:pPr>
              <w:rPr>
                <w:rFonts w:cs="Arabic Transparent"/>
                <w:i/>
                <w:iCs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E9" w:rsidRDefault="00886AE9" w:rsidP="00F90E6F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86AE9" w:rsidRDefault="00886AE9" w:rsidP="00F90E6F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86AE9" w:rsidRDefault="00C63C53" w:rsidP="00F90E6F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Techni</w:t>
            </w:r>
            <w:r w:rsidR="00846B7C">
              <w:rPr>
                <w:b/>
                <w:bCs/>
                <w:i/>
                <w:iCs/>
                <w:sz w:val="32"/>
                <w:szCs w:val="32"/>
              </w:rPr>
              <w:t xml:space="preserve">cal Specifications for Boiler Tubes and Reducers </w:t>
            </w:r>
          </w:p>
          <w:p w:rsidR="00886AE9" w:rsidRPr="00C63C53" w:rsidRDefault="00886AE9" w:rsidP="00F90E6F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  <w:p w:rsidR="00886AE9" w:rsidRDefault="00C91723" w:rsidP="00F90E6F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I</w:t>
            </w:r>
            <w:r w:rsidR="00D7197D">
              <w:rPr>
                <w:b/>
                <w:bCs/>
                <w:sz w:val="26"/>
                <w:szCs w:val="26"/>
                <w:u w:val="single"/>
              </w:rPr>
              <w:t>tem I</w:t>
            </w:r>
            <w:r w:rsidR="00886AE9">
              <w:rPr>
                <w:b/>
                <w:bCs/>
                <w:sz w:val="26"/>
                <w:szCs w:val="26"/>
                <w:u w:val="single"/>
              </w:rPr>
              <w:t xml:space="preserve"> :</w:t>
            </w:r>
          </w:p>
          <w:p w:rsidR="00846B7C" w:rsidRDefault="00846B7C" w:rsidP="00846B7C">
            <w:pPr>
              <w:spacing w:line="324" w:lineRule="auto"/>
              <w:jc w:val="right"/>
            </w:pPr>
            <w:r>
              <w:t xml:space="preserve">Seamless fin tubes with two </w:t>
            </w:r>
            <w:r w:rsidR="007E202A">
              <w:t>longitudinal</w:t>
            </w:r>
            <w:r>
              <w:t xml:space="preserve"> opposite fins. Used in boiler wall </w:t>
            </w:r>
            <w:r w:rsidR="007E202A">
              <w:t>constructions</w:t>
            </w:r>
            <w:r>
              <w:t>.</w:t>
            </w:r>
          </w:p>
          <w:p w:rsidR="00846B7C" w:rsidRDefault="00846B7C" w:rsidP="00846B7C">
            <w:pPr>
              <w:spacing w:line="324" w:lineRule="auto"/>
              <w:jc w:val="right"/>
              <w:rPr>
                <w:lang w:bidi="ar-SY"/>
              </w:rPr>
            </w:pPr>
            <w:r>
              <w:t xml:space="preserve">The fin tube is </w:t>
            </w:r>
            <w:r w:rsidR="007E202A">
              <w:t xml:space="preserve">seamless and manufactured from the same </w:t>
            </w:r>
            <w:r>
              <w:t xml:space="preserve"> raw</w:t>
            </w:r>
            <w:r>
              <w:rPr>
                <w:lang w:bidi="ar-SY"/>
              </w:rPr>
              <w:t xml:space="preserve"> material. No welding seams.</w:t>
            </w:r>
          </w:p>
          <w:p w:rsidR="00886AE9" w:rsidRDefault="00846B7C" w:rsidP="00846B7C">
            <w:pPr>
              <w:spacing w:line="324" w:lineRule="auto"/>
              <w:jc w:val="right"/>
              <w:rPr>
                <w:rtl/>
                <w:lang w:bidi="ar-SY"/>
              </w:rPr>
            </w:pPr>
            <w:r>
              <w:rPr>
                <w:lang w:bidi="ar-SY"/>
              </w:rPr>
              <w:t xml:space="preserve"> material is</w:t>
            </w:r>
            <w:r w:rsidR="00886AE9">
              <w:t xml:space="preserve"> according to</w:t>
            </w:r>
            <w:r>
              <w:t xml:space="preserve"> :</w:t>
            </w:r>
          </w:p>
          <w:p w:rsidR="00052F7B" w:rsidRDefault="00846B7C" w:rsidP="00F90E6F">
            <w:pPr>
              <w:spacing w:line="324" w:lineRule="auto"/>
              <w:jc w:val="right"/>
              <w:rPr>
                <w:lang w:bidi="ar-SY"/>
              </w:rPr>
            </w:pPr>
            <w:r>
              <w:rPr>
                <w:rFonts w:cs="Arabic Transparent"/>
                <w:lang w:bidi="ar-SY"/>
              </w:rPr>
              <w:t>ASTM A210/ 210M-02 Grade A1</w:t>
            </w:r>
          </w:p>
          <w:p w:rsidR="00886AE9" w:rsidRDefault="00886AE9" w:rsidP="00F90E6F">
            <w:pPr>
              <w:spacing w:line="324" w:lineRule="auto"/>
              <w:jc w:val="right"/>
              <w:rPr>
                <w:rFonts w:cs="Arabic Transparent"/>
                <w:lang w:bidi="ar-SY"/>
              </w:rPr>
            </w:pPr>
            <w:r>
              <w:rPr>
                <w:lang w:bidi="ar-SY"/>
              </w:rPr>
              <w:t xml:space="preserve"> or equivalent</w:t>
            </w:r>
            <w:r w:rsidR="00052F7B">
              <w:rPr>
                <w:lang w:bidi="ar-SY"/>
              </w:rPr>
              <w:t>.</w:t>
            </w:r>
          </w:p>
          <w:p w:rsidR="00886AE9" w:rsidRDefault="00846B7C" w:rsidP="00F90E6F">
            <w:pPr>
              <w:bidi w:val="0"/>
              <w:spacing w:line="324" w:lineRule="auto"/>
            </w:pPr>
            <w:r>
              <w:t>tube</w:t>
            </w:r>
            <w:r w:rsidR="00C63C53">
              <w:t>s</w:t>
            </w:r>
            <w:r w:rsidR="00886AE9">
              <w:t xml:space="preserve"> must be manufactured by seamless process system (hot</w:t>
            </w:r>
            <w:r>
              <w:t xml:space="preserve">-finished) </w:t>
            </w:r>
            <w:r w:rsidR="00886AE9">
              <w:t>.</w:t>
            </w:r>
          </w:p>
          <w:p w:rsidR="00886AE9" w:rsidRDefault="006E2D0F" w:rsidP="00F90E6F">
            <w:pPr>
              <w:bidi w:val="0"/>
              <w:spacing w:line="324" w:lineRule="auto"/>
              <w:rPr>
                <w:lang w:bidi="ar-SY"/>
              </w:rPr>
            </w:pPr>
            <w:r>
              <w:t>A t</w:t>
            </w:r>
            <w:r w:rsidR="00886AE9">
              <w:rPr>
                <w:lang w:bidi="ar-SY"/>
              </w:rPr>
              <w:t>est report for material</w:t>
            </w:r>
            <w:r w:rsidR="00C63C53">
              <w:rPr>
                <w:lang w:bidi="ar-SY"/>
              </w:rPr>
              <w:t>s</w:t>
            </w:r>
            <w:r w:rsidR="00886AE9">
              <w:rPr>
                <w:lang w:bidi="ar-SY"/>
              </w:rPr>
              <w:t xml:space="preserve"> according  to </w:t>
            </w:r>
            <w:r w:rsidR="00886AE9">
              <w:rPr>
                <w:rFonts w:cs="Arabic Transparent"/>
                <w:lang w:bidi="ar-SY"/>
              </w:rPr>
              <w:t xml:space="preserve"> </w:t>
            </w:r>
            <w:r w:rsidR="00886AE9">
              <w:rPr>
                <w:lang w:bidi="ar-SY"/>
              </w:rPr>
              <w:t xml:space="preserve">                           </w:t>
            </w:r>
            <w:r w:rsidR="00846B7C">
              <w:rPr>
                <w:rFonts w:cs="Arabic Transparent"/>
                <w:lang w:bidi="ar-SY"/>
              </w:rPr>
              <w:t>ASTM A450/A450M</w:t>
            </w:r>
            <w:r w:rsidR="00886AE9">
              <w:rPr>
                <w:lang w:bidi="ar-SY"/>
              </w:rPr>
              <w:t xml:space="preserve"> or equivalent</w:t>
            </w:r>
          </w:p>
          <w:p w:rsidR="00886AE9" w:rsidRDefault="00886AE9" w:rsidP="00F90E6F">
            <w:pPr>
              <w:bidi w:val="0"/>
              <w:spacing w:line="324" w:lineRule="auto"/>
              <w:rPr>
                <w:b/>
                <w:bCs/>
                <w:lang w:bidi="ar-SY"/>
              </w:rPr>
            </w:pPr>
            <w:r>
              <w:rPr>
                <w:lang w:bidi="ar-SY"/>
              </w:rPr>
              <w:t>should be submitted with the delivered materials</w:t>
            </w:r>
            <w:r>
              <w:rPr>
                <w:b/>
                <w:bCs/>
                <w:lang w:bidi="ar-SY"/>
              </w:rPr>
              <w:t xml:space="preserve"> .</w:t>
            </w:r>
          </w:p>
          <w:p w:rsidR="008B08CD" w:rsidRDefault="008B08CD" w:rsidP="00F90E6F">
            <w:pPr>
              <w:bidi w:val="0"/>
              <w:spacing w:line="324" w:lineRule="auto"/>
              <w:rPr>
                <w:b/>
                <w:bCs/>
                <w:u w:val="single"/>
                <w:lang w:bidi="ar-SY"/>
              </w:rPr>
            </w:pPr>
          </w:p>
          <w:p w:rsidR="00886AE9" w:rsidRDefault="00C63C53" w:rsidP="008B08CD">
            <w:pPr>
              <w:bidi w:val="0"/>
              <w:spacing w:line="324" w:lineRule="auto"/>
              <w:rPr>
                <w:b/>
                <w:bCs/>
                <w:u w:val="single"/>
                <w:lang w:bidi="ar-SY"/>
              </w:rPr>
            </w:pPr>
            <w:r>
              <w:rPr>
                <w:b/>
                <w:bCs/>
                <w:u w:val="single"/>
                <w:lang w:bidi="ar-SY"/>
              </w:rPr>
              <w:t>Dimensions and Q</w:t>
            </w:r>
            <w:r w:rsidR="00886AE9">
              <w:rPr>
                <w:b/>
                <w:bCs/>
                <w:u w:val="single"/>
                <w:lang w:bidi="ar-SY"/>
              </w:rPr>
              <w:t>uantities:</w:t>
            </w:r>
          </w:p>
          <w:p w:rsidR="00886AE9" w:rsidRDefault="00886AE9" w:rsidP="00F90E6F">
            <w:pPr>
              <w:bidi w:val="0"/>
              <w:rPr>
                <w:b/>
                <w:bCs/>
                <w:lang w:bidi="ar-SY"/>
              </w:rPr>
            </w:pPr>
          </w:p>
          <w:tbl>
            <w:tblPr>
              <w:tblW w:w="4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93"/>
              <w:gridCol w:w="792"/>
              <w:gridCol w:w="875"/>
              <w:gridCol w:w="875"/>
              <w:gridCol w:w="792"/>
            </w:tblGrid>
            <w:tr w:rsidR="009D49FD" w:rsidTr="009D49FD">
              <w:trPr>
                <w:trHeight w:val="1028"/>
                <w:jc w:val="center"/>
              </w:trPr>
              <w:tc>
                <w:tcPr>
                  <w:tcW w:w="793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OD</w:t>
                  </w:r>
                </w:p>
                <w:p w:rsidR="009D49FD" w:rsidRDefault="009D49FD" w:rsidP="008B08CD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mm</w:t>
                  </w:r>
                </w:p>
              </w:tc>
              <w:tc>
                <w:tcPr>
                  <w:tcW w:w="792" w:type="dxa"/>
                  <w:vAlign w:val="center"/>
                </w:tcPr>
                <w:p w:rsidR="009D49FD" w:rsidRPr="00CA1815" w:rsidRDefault="009D49FD" w:rsidP="008B08CD">
                  <w:pPr>
                    <w:bidi w:val="0"/>
                    <w:jc w:val="center"/>
                    <w:rPr>
                      <w:sz w:val="20"/>
                      <w:szCs w:val="20"/>
                      <w:lang w:bidi="ar-SY"/>
                    </w:rPr>
                  </w:pPr>
                  <w:r w:rsidRPr="00CA1815">
                    <w:rPr>
                      <w:sz w:val="20"/>
                      <w:szCs w:val="20"/>
                      <w:lang w:bidi="ar-SY"/>
                    </w:rPr>
                    <w:t>Width of profile</w:t>
                  </w:r>
                </w:p>
                <w:p w:rsidR="009D49FD" w:rsidRPr="00CA1815" w:rsidRDefault="009D49FD" w:rsidP="008B08CD">
                  <w:pPr>
                    <w:bidi w:val="0"/>
                    <w:jc w:val="center"/>
                    <w:rPr>
                      <w:sz w:val="20"/>
                      <w:szCs w:val="20"/>
                      <w:lang w:bidi="ar-SY"/>
                    </w:rPr>
                  </w:pPr>
                  <w:r w:rsidRPr="00CA1815">
                    <w:rPr>
                      <w:sz w:val="20"/>
                      <w:szCs w:val="20"/>
                      <w:lang w:bidi="ar-SY"/>
                    </w:rPr>
                    <w:t>mm</w:t>
                  </w:r>
                </w:p>
              </w:tc>
              <w:tc>
                <w:tcPr>
                  <w:tcW w:w="875" w:type="dxa"/>
                  <w:vAlign w:val="center"/>
                </w:tcPr>
                <w:p w:rsidR="009D49FD" w:rsidRPr="00CA1815" w:rsidRDefault="009D49FD" w:rsidP="008B08CD">
                  <w:pPr>
                    <w:bidi w:val="0"/>
                    <w:jc w:val="center"/>
                    <w:rPr>
                      <w:sz w:val="20"/>
                      <w:szCs w:val="20"/>
                      <w:lang w:bidi="ar-SY"/>
                    </w:rPr>
                  </w:pPr>
                  <w:r w:rsidRPr="00CA1815">
                    <w:rPr>
                      <w:sz w:val="20"/>
                      <w:szCs w:val="20"/>
                      <w:lang w:bidi="ar-SY"/>
                    </w:rPr>
                    <w:t xml:space="preserve">Wall </w:t>
                  </w:r>
                  <w:r w:rsidRPr="006A50FA">
                    <w:rPr>
                      <w:b/>
                      <w:bCs/>
                      <w:sz w:val="16"/>
                      <w:szCs w:val="16"/>
                      <w:lang w:bidi="ar-SY"/>
                    </w:rPr>
                    <w:t>thickness</w:t>
                  </w:r>
                </w:p>
                <w:p w:rsidR="009D49FD" w:rsidRPr="00CA1815" w:rsidRDefault="009D49FD" w:rsidP="008B08CD">
                  <w:pPr>
                    <w:bidi w:val="0"/>
                    <w:jc w:val="center"/>
                    <w:rPr>
                      <w:sz w:val="20"/>
                      <w:szCs w:val="20"/>
                      <w:lang w:bidi="ar-SY"/>
                    </w:rPr>
                  </w:pPr>
                  <w:r w:rsidRPr="00CA1815">
                    <w:rPr>
                      <w:sz w:val="20"/>
                      <w:szCs w:val="20"/>
                      <w:lang w:bidi="ar-SY"/>
                    </w:rPr>
                    <w:t>mm</w:t>
                  </w:r>
                </w:p>
              </w:tc>
              <w:tc>
                <w:tcPr>
                  <w:tcW w:w="875" w:type="dxa"/>
                  <w:vAlign w:val="center"/>
                </w:tcPr>
                <w:p w:rsidR="009D49FD" w:rsidRPr="00CA1815" w:rsidRDefault="009D49FD" w:rsidP="008B08CD">
                  <w:pPr>
                    <w:bidi w:val="0"/>
                    <w:jc w:val="center"/>
                    <w:rPr>
                      <w:sz w:val="20"/>
                      <w:szCs w:val="20"/>
                      <w:lang w:bidi="ar-SY"/>
                    </w:rPr>
                  </w:pPr>
                  <w:r w:rsidRPr="00CA1815">
                    <w:rPr>
                      <w:sz w:val="20"/>
                      <w:szCs w:val="20"/>
                      <w:lang w:bidi="ar-SY"/>
                    </w:rPr>
                    <w:t xml:space="preserve">Fin </w:t>
                  </w:r>
                  <w:r w:rsidRPr="006A50FA">
                    <w:rPr>
                      <w:b/>
                      <w:bCs/>
                      <w:sz w:val="16"/>
                      <w:szCs w:val="16"/>
                      <w:lang w:bidi="ar-SY"/>
                    </w:rPr>
                    <w:t>thickness</w:t>
                  </w:r>
                </w:p>
                <w:p w:rsidR="009D49FD" w:rsidRPr="00CA1815" w:rsidRDefault="009D49FD" w:rsidP="008B08CD">
                  <w:pPr>
                    <w:bidi w:val="0"/>
                    <w:jc w:val="center"/>
                    <w:rPr>
                      <w:sz w:val="20"/>
                      <w:szCs w:val="20"/>
                      <w:lang w:bidi="ar-SY"/>
                    </w:rPr>
                  </w:pPr>
                  <w:r w:rsidRPr="00CA1815">
                    <w:rPr>
                      <w:sz w:val="20"/>
                      <w:szCs w:val="20"/>
                      <w:lang w:bidi="ar-SY"/>
                    </w:rPr>
                    <w:t>mm</w:t>
                  </w:r>
                </w:p>
              </w:tc>
              <w:tc>
                <w:tcPr>
                  <w:tcW w:w="792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QTY</w:t>
                  </w:r>
                </w:p>
                <w:p w:rsidR="009D49FD" w:rsidRDefault="009D49FD" w:rsidP="008B08CD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(PCS)</w:t>
                  </w:r>
                </w:p>
              </w:tc>
            </w:tr>
            <w:tr w:rsidR="009D49FD" w:rsidTr="009D49FD">
              <w:trPr>
                <w:trHeight w:val="659"/>
                <w:jc w:val="center"/>
              </w:trPr>
              <w:tc>
                <w:tcPr>
                  <w:tcW w:w="793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792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75</w:t>
                  </w:r>
                </w:p>
              </w:tc>
              <w:tc>
                <w:tcPr>
                  <w:tcW w:w="875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5</w:t>
                  </w:r>
                </w:p>
              </w:tc>
              <w:tc>
                <w:tcPr>
                  <w:tcW w:w="875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7</w:t>
                  </w:r>
                </w:p>
              </w:tc>
              <w:tc>
                <w:tcPr>
                  <w:tcW w:w="792" w:type="dxa"/>
                  <w:vAlign w:val="center"/>
                </w:tcPr>
                <w:p w:rsidR="009D49FD" w:rsidRDefault="009D49FD" w:rsidP="008B08CD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600</w:t>
                  </w:r>
                </w:p>
              </w:tc>
            </w:tr>
          </w:tbl>
          <w:p w:rsidR="00EF3218" w:rsidRDefault="00EF3218" w:rsidP="006A50FA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6A50FA" w:rsidRDefault="006A50FA" w:rsidP="00EF3218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Note: </w:t>
            </w:r>
          </w:p>
          <w:p w:rsidR="00886AE9" w:rsidRPr="00A02320" w:rsidRDefault="006A50FA" w:rsidP="006A50FA">
            <w:pPr>
              <w:bidi w:val="0"/>
            </w:pPr>
            <w:r>
              <w:rPr>
                <w:sz w:val="26"/>
                <w:szCs w:val="26"/>
              </w:rPr>
              <w:t>The length of each pipe  (6) meter</w:t>
            </w:r>
          </w:p>
        </w:tc>
      </w:tr>
    </w:tbl>
    <w:p w:rsidR="006B5DEB" w:rsidRDefault="006B5DEB" w:rsidP="007E202A">
      <w:pPr>
        <w:rPr>
          <w:rtl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0"/>
        <w:gridCol w:w="5022"/>
      </w:tblGrid>
      <w:tr w:rsidR="00691D45" w:rsidRPr="000C59C8" w:rsidTr="008B08CD">
        <w:trPr>
          <w:trHeight w:val="10879"/>
        </w:trPr>
        <w:tc>
          <w:tcPr>
            <w:tcW w:w="4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8CD" w:rsidRDefault="008B08CD" w:rsidP="008B08CD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691D45" w:rsidRDefault="00691D45" w:rsidP="006A50FA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 xml:space="preserve"> </w:t>
            </w:r>
            <w:r>
              <w:rPr>
                <w:rFonts w:cs="Arabic Transparent" w:hint="cs"/>
                <w:rtl/>
                <w:lang w:bidi="ar-SY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  <w:t>البنـد الثاني :</w:t>
            </w:r>
          </w:p>
          <w:p w:rsidR="00691D45" w:rsidRDefault="001E0F26" w:rsidP="008B08CD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نقاصات مركزية , ملساء, نهايات لحام, مشنفرة.</w:t>
            </w:r>
          </w:p>
          <w:p w:rsidR="001E0F26" w:rsidRDefault="007E202A" w:rsidP="008B08CD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الأبعاد</w:t>
            </w:r>
            <w:r w:rsidR="001E0F26">
              <w:rPr>
                <w:rFonts w:cs="Arabic Transparent" w:hint="cs"/>
                <w:rtl/>
              </w:rPr>
              <w:t xml:space="preserve"> </w:t>
            </w:r>
            <w:r w:rsidR="00691D45">
              <w:rPr>
                <w:rFonts w:cs="Arabic Transparent" w:hint="cs"/>
                <w:rtl/>
              </w:rPr>
              <w:t>حسب الستاندر الأمريكي :</w:t>
            </w:r>
          </w:p>
          <w:p w:rsidR="007E202A" w:rsidRDefault="007E202A" w:rsidP="008B08CD">
            <w:pPr>
              <w:rPr>
                <w:rFonts w:cs="Arabic Transparent"/>
                <w:rtl/>
              </w:rPr>
            </w:pPr>
            <w:r>
              <w:t>ANSI B16.9</w:t>
            </w:r>
          </w:p>
          <w:p w:rsidR="007E202A" w:rsidRDefault="007E202A" w:rsidP="008B08CD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المعدن حسب الستاندر الامريكي : </w:t>
            </w:r>
          </w:p>
          <w:p w:rsidR="001E0F26" w:rsidRDefault="001E0F26" w:rsidP="008B08CD">
            <w:pPr>
              <w:spacing w:line="324" w:lineRule="auto"/>
              <w:rPr>
                <w:lang w:bidi="ar-SY"/>
              </w:rPr>
            </w:pPr>
            <w:r>
              <w:rPr>
                <w:rFonts w:cs="Arabic Transparent"/>
                <w:lang w:bidi="ar-SY"/>
              </w:rPr>
              <w:t>ASTM A234/ 234M-04 Grade WPB</w:t>
            </w:r>
          </w:p>
          <w:p w:rsidR="001E0F26" w:rsidRDefault="001E0F26" w:rsidP="008B08CD">
            <w:pPr>
              <w:rPr>
                <w:rFonts w:cs="Arabic Transparent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>أو مايعادله .</w:t>
            </w:r>
          </w:p>
          <w:p w:rsidR="001E0F26" w:rsidRDefault="001E0F26" w:rsidP="008B08CD">
            <w:pPr>
              <w:rPr>
                <w:rFonts w:cs="Arabic Transparent"/>
                <w:rtl/>
                <w:lang w:bidi="ar-EG"/>
              </w:rPr>
            </w:pPr>
            <w:r>
              <w:rPr>
                <w:rFonts w:cs="Arabic Transparent" w:hint="cs"/>
                <w:rtl/>
              </w:rPr>
              <w:t xml:space="preserve">تقرير اختبار للمواد </w:t>
            </w:r>
            <w:r w:rsidR="00691D45">
              <w:rPr>
                <w:rFonts w:cs="Arabic Transparent" w:hint="cs"/>
                <w:rtl/>
                <w:lang w:bidi="ar-SY"/>
              </w:rPr>
              <w:t>وفق الستاندر الأمريكي :</w:t>
            </w:r>
          </w:p>
          <w:p w:rsidR="001E0F26" w:rsidRDefault="001E0F26" w:rsidP="008B08CD">
            <w:pPr>
              <w:spacing w:line="324" w:lineRule="auto"/>
              <w:rPr>
                <w:lang w:bidi="ar-SY"/>
              </w:rPr>
            </w:pPr>
            <w:r>
              <w:rPr>
                <w:rFonts w:cs="Arabic Transparent"/>
                <w:lang w:bidi="ar-SY"/>
              </w:rPr>
              <w:t>ASTM A234/ 234M</w:t>
            </w:r>
            <w:r w:rsidR="0032481A">
              <w:rPr>
                <w:rFonts w:cs="Arabic Transparent"/>
                <w:lang w:bidi="ar-SY"/>
              </w:rPr>
              <w:t xml:space="preserve">                </w:t>
            </w:r>
          </w:p>
          <w:p w:rsidR="00691D45" w:rsidRDefault="0032481A" w:rsidP="008B08CD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 xml:space="preserve">أو مايعادله </w:t>
            </w:r>
            <w:r w:rsidR="00691D45">
              <w:rPr>
                <w:rFonts w:cs="Arabic Transparent" w:hint="cs"/>
                <w:rtl/>
                <w:lang w:bidi="ar-SY"/>
              </w:rPr>
              <w:t>يجب أن ترفق مع المواد الموردة .</w:t>
            </w:r>
          </w:p>
          <w:p w:rsidR="00344E7F" w:rsidRDefault="00344E7F" w:rsidP="008B08CD">
            <w:pPr>
              <w:rPr>
                <w:rFonts w:cs="Arabic Transparent"/>
                <w:b/>
                <w:bCs/>
                <w:u w:val="single"/>
                <w:rtl/>
              </w:rPr>
            </w:pPr>
          </w:p>
          <w:p w:rsidR="008B08CD" w:rsidRPr="008B08CD" w:rsidRDefault="008B08CD" w:rsidP="008B08CD">
            <w:pPr>
              <w:rPr>
                <w:rFonts w:cs="Arabic Transparent"/>
                <w:b/>
                <w:bCs/>
                <w:sz w:val="12"/>
                <w:szCs w:val="12"/>
                <w:u w:val="single"/>
                <w:rtl/>
              </w:rPr>
            </w:pPr>
          </w:p>
          <w:p w:rsidR="00691D45" w:rsidRDefault="00691D45" w:rsidP="008B08CD">
            <w:pPr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>الأبعاد و الكميات</w:t>
            </w:r>
            <w:r w:rsidR="00C42D1F">
              <w:rPr>
                <w:rFonts w:cs="Arabic Transparent" w:hint="cs"/>
                <w:b/>
                <w:bCs/>
                <w:u w:val="single"/>
                <w:rtl/>
              </w:rPr>
              <w:t>:</w:t>
            </w:r>
          </w:p>
          <w:p w:rsidR="00EF3218" w:rsidRDefault="00EF3218" w:rsidP="008B08CD">
            <w:pPr>
              <w:rPr>
                <w:rFonts w:cs="Arabic Transparent"/>
                <w:b/>
                <w:bCs/>
                <w:u w:val="single"/>
                <w:rtl/>
              </w:rPr>
            </w:pPr>
          </w:p>
          <w:p w:rsidR="00EF3218" w:rsidRDefault="00EF3218" w:rsidP="008B08CD">
            <w:pPr>
              <w:rPr>
                <w:rFonts w:cs="Arabic Transparent"/>
                <w:b/>
                <w:bCs/>
                <w:u w:val="single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8"/>
              <w:gridCol w:w="814"/>
            </w:tblGrid>
            <w:tr w:rsidR="009D49FD" w:rsidRPr="004D6B5F" w:rsidTr="00EF3218">
              <w:trPr>
                <w:trHeight w:val="599"/>
              </w:trPr>
              <w:tc>
                <w:tcPr>
                  <w:tcW w:w="2778" w:type="dxa"/>
                  <w:vAlign w:val="center"/>
                </w:tcPr>
                <w:p w:rsidR="009D49FD" w:rsidRDefault="009D49FD" w:rsidP="00EF321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القطر الخارجي والسماكة</w:t>
                  </w:r>
                </w:p>
                <w:p w:rsidR="009D49FD" w:rsidRPr="004D6B5F" w:rsidRDefault="009D49FD" w:rsidP="00EF321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مم</w:t>
                  </w:r>
                </w:p>
              </w:tc>
              <w:tc>
                <w:tcPr>
                  <w:tcW w:w="814" w:type="dxa"/>
                  <w:vAlign w:val="center"/>
                </w:tcPr>
                <w:p w:rsidR="009D49FD" w:rsidRDefault="009D49FD" w:rsidP="00EF321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الكمية</w:t>
                  </w:r>
                </w:p>
                <w:p w:rsidR="009D49FD" w:rsidRPr="004D6B5F" w:rsidRDefault="009D49FD" w:rsidP="00EF321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Arabic Transparent"/>
                      <w:rtl/>
                      <w:lang w:bidi="ar-SY"/>
                    </w:rPr>
                  </w:pPr>
                  <w:r>
                    <w:rPr>
                      <w:rFonts w:cs="Arabic Transparent" w:hint="cs"/>
                      <w:rtl/>
                    </w:rPr>
                    <w:t>قطعة</w:t>
                  </w:r>
                </w:p>
              </w:tc>
            </w:tr>
            <w:tr w:rsidR="009D49FD" w:rsidRPr="004D6B5F" w:rsidTr="00EF3218">
              <w:trPr>
                <w:trHeight w:val="562"/>
              </w:trPr>
              <w:tc>
                <w:tcPr>
                  <w:tcW w:w="2778" w:type="dxa"/>
                  <w:vAlign w:val="center"/>
                </w:tcPr>
                <w:p w:rsidR="009D49FD" w:rsidRPr="001E0F26" w:rsidRDefault="009D49FD" w:rsidP="00EF321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Arabic Transparent"/>
                      <w:rtl/>
                      <w:lang w:bidi="ar-SY"/>
                    </w:rPr>
                  </w:pPr>
                  <w:r w:rsidRPr="001E0F26">
                    <w:rPr>
                      <w:rFonts w:cs="Arabic Transparent" w:hint="cs"/>
                      <w:rtl/>
                      <w:lang w:bidi="ar-SY"/>
                    </w:rPr>
                    <w:t>5,08×48,3 /5,54×60,3</w:t>
                  </w:r>
                </w:p>
              </w:tc>
              <w:tc>
                <w:tcPr>
                  <w:tcW w:w="814" w:type="dxa"/>
                  <w:vAlign w:val="center"/>
                </w:tcPr>
                <w:p w:rsidR="009D49FD" w:rsidRPr="004D6B5F" w:rsidRDefault="009D49FD" w:rsidP="00EF321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500</w:t>
                  </w:r>
                </w:p>
              </w:tc>
            </w:tr>
          </w:tbl>
          <w:p w:rsidR="00C42D1F" w:rsidRDefault="00C42D1F" w:rsidP="008B08CD">
            <w:pPr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8B08CD" w:rsidRDefault="008B08CD" w:rsidP="008B08CD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t>متطلبات عامة :</w:t>
            </w:r>
          </w:p>
          <w:p w:rsidR="008B08CD" w:rsidRPr="00020303" w:rsidRDefault="008B08CD" w:rsidP="008B08CD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 w:rsidRPr="00020303">
              <w:rPr>
                <w:rFonts w:cs="Arabic Transparent" w:hint="cs"/>
                <w:rtl/>
                <w:lang w:bidi="ar-SY"/>
              </w:rPr>
              <w:t>- التغليف : ت</w:t>
            </w:r>
            <w:r w:rsidR="0032481A">
              <w:rPr>
                <w:rFonts w:cs="Arabic Transparent" w:hint="cs"/>
                <w:rtl/>
                <w:lang w:bidi="ar-SY"/>
              </w:rPr>
              <w:t>غ</w:t>
            </w:r>
            <w:r w:rsidR="00185F6E">
              <w:rPr>
                <w:rFonts w:cs="Arabic Transparent" w:hint="cs"/>
                <w:rtl/>
                <w:lang w:bidi="ar-SY"/>
              </w:rPr>
              <w:t xml:space="preserve">ليف بحري في صناديق خشبية </w:t>
            </w:r>
            <w:r w:rsidR="0032481A">
              <w:rPr>
                <w:rFonts w:cs="Arabic Transparent" w:hint="cs"/>
                <w:rtl/>
                <w:lang w:bidi="ar-SY"/>
              </w:rPr>
              <w:t>.</w:t>
            </w:r>
            <w:r w:rsidRPr="00020303">
              <w:rPr>
                <w:rFonts w:cs="Arabic Transparent" w:hint="cs"/>
                <w:rtl/>
                <w:lang w:bidi="ar-SY"/>
              </w:rPr>
              <w:t xml:space="preserve">  </w:t>
            </w:r>
          </w:p>
          <w:p w:rsidR="008B08CD" w:rsidRPr="00020303" w:rsidRDefault="00185F6E" w:rsidP="008B08CD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>- الأنابيب</w:t>
            </w:r>
            <w:r w:rsidR="008B08CD" w:rsidRPr="00020303">
              <w:rPr>
                <w:rFonts w:cs="Arabic Transparent" w:hint="cs"/>
                <w:rtl/>
                <w:lang w:bidi="ar-SY"/>
              </w:rPr>
              <w:t xml:space="preserve"> يجب أن تكون محمية بسدات بلاستيكية</w:t>
            </w:r>
            <w:r>
              <w:rPr>
                <w:rFonts w:cs="Arabic Transparent" w:hint="cs"/>
                <w:rtl/>
                <w:lang w:bidi="ar-SY"/>
              </w:rPr>
              <w:t>.</w:t>
            </w:r>
          </w:p>
          <w:p w:rsidR="00020303" w:rsidRPr="00020303" w:rsidRDefault="00020303" w:rsidP="00020303">
            <w:pPr>
              <w:spacing w:line="360" w:lineRule="auto"/>
              <w:rPr>
                <w:rFonts w:cs="Arabic Transparent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- </w:t>
            </w:r>
            <w:r w:rsidRPr="00020303">
              <w:rPr>
                <w:rFonts w:cs="Arabic Transparent" w:hint="cs"/>
                <w:rtl/>
                <w:lang w:bidi="ar-SY"/>
              </w:rPr>
              <w:t xml:space="preserve">يجب على العارض أو المصنع أن يكون معتمداً من قبل منظمة الجودة العالمية أو مقاييس إدارة الجودة سلسلة نظام </w:t>
            </w:r>
            <w:r w:rsidRPr="00020303">
              <w:rPr>
                <w:rFonts w:cs="Arabic Transparent"/>
              </w:rPr>
              <w:t>ISO 9000</w:t>
            </w:r>
            <w:r w:rsidRPr="00020303">
              <w:rPr>
                <w:rFonts w:cs="Arabic Transparent" w:hint="cs"/>
                <w:rtl/>
                <w:lang w:bidi="ar-SY"/>
              </w:rPr>
              <w:t xml:space="preserve"> و هذه الشهادة يجب أن تكون صالحة للتطبيق على المواد المعروضة. </w:t>
            </w:r>
          </w:p>
          <w:p w:rsidR="008B08CD" w:rsidRPr="00020303" w:rsidRDefault="00020303" w:rsidP="00020303">
            <w:pPr>
              <w:spacing w:line="360" w:lineRule="auto"/>
              <w:rPr>
                <w:rFonts w:cs="Arabic Transparent"/>
                <w:rtl/>
                <w:lang w:bidi="ar-SY"/>
              </w:rPr>
            </w:pPr>
            <w:r w:rsidRPr="00020303">
              <w:rPr>
                <w:rFonts w:cs="Arabic Transparent" w:hint="cs"/>
                <w:rtl/>
                <w:lang w:bidi="ar-SY"/>
              </w:rPr>
              <w:t>يجب على العارض أن يضمن عرضه الفني نسخة من هذه الشهادة</w:t>
            </w:r>
            <w:r>
              <w:rPr>
                <w:rFonts w:cs="Arabic Transparent" w:hint="cs"/>
                <w:rtl/>
                <w:lang w:bidi="ar-SY"/>
              </w:rPr>
              <w:t xml:space="preserve"> .</w:t>
            </w:r>
          </w:p>
        </w:tc>
        <w:tc>
          <w:tcPr>
            <w:tcW w:w="5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8CD" w:rsidRDefault="008B08CD" w:rsidP="008B08CD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691D45" w:rsidRDefault="00D7197D" w:rsidP="008B08CD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Item </w:t>
            </w:r>
            <w:r w:rsidR="00C91723">
              <w:rPr>
                <w:b/>
                <w:bCs/>
                <w:sz w:val="26"/>
                <w:szCs w:val="26"/>
                <w:u w:val="single"/>
              </w:rPr>
              <w:t>II</w:t>
            </w:r>
            <w:r w:rsidR="00691D45">
              <w:rPr>
                <w:b/>
                <w:bCs/>
                <w:sz w:val="26"/>
                <w:szCs w:val="26"/>
                <w:u w:val="single"/>
              </w:rPr>
              <w:t xml:space="preserve"> :</w:t>
            </w:r>
          </w:p>
          <w:p w:rsidR="00691D45" w:rsidRDefault="001E0F26" w:rsidP="008B08CD">
            <w:pPr>
              <w:bidi w:val="0"/>
            </w:pPr>
            <w:r>
              <w:t>Concentric reducers, seamless, butt welding, with beveled ends.</w:t>
            </w:r>
          </w:p>
          <w:p w:rsidR="001E0F26" w:rsidRDefault="0032481A" w:rsidP="008B08CD">
            <w:pPr>
              <w:bidi w:val="0"/>
            </w:pPr>
            <w:r>
              <w:t>Dimensions are</w:t>
            </w:r>
            <w:r w:rsidR="001E0F26">
              <w:t xml:space="preserve"> according to:    ANSI B16.9</w:t>
            </w:r>
          </w:p>
          <w:p w:rsidR="001E0F26" w:rsidRDefault="006A50FA" w:rsidP="008B08CD">
            <w:pPr>
              <w:spacing w:line="324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                                       </w:t>
            </w:r>
            <w:r w:rsidR="001E0F26">
              <w:rPr>
                <w:lang w:bidi="ar-SY"/>
              </w:rPr>
              <w:t>material is</w:t>
            </w:r>
            <w:r w:rsidR="001E0F26">
              <w:t xml:space="preserve"> according to :</w:t>
            </w:r>
          </w:p>
          <w:p w:rsidR="001E0F26" w:rsidRDefault="006A50FA" w:rsidP="006A50FA">
            <w:pPr>
              <w:rPr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 xml:space="preserve">                </w:t>
            </w:r>
            <w:r w:rsidR="001E0F26">
              <w:rPr>
                <w:rFonts w:cs="Arabic Transparent"/>
                <w:lang w:bidi="ar-SY"/>
              </w:rPr>
              <w:t>ASTM A234/ 234M-04 Grade WPB</w:t>
            </w:r>
          </w:p>
          <w:p w:rsidR="001E0F26" w:rsidRDefault="001E0F26" w:rsidP="006A50FA">
            <w:pPr>
              <w:bidi w:val="0"/>
            </w:pPr>
            <w:r>
              <w:rPr>
                <w:lang w:bidi="ar-SY"/>
              </w:rPr>
              <w:t>or equivalent.</w:t>
            </w:r>
          </w:p>
          <w:p w:rsidR="001E0F26" w:rsidRDefault="001E0F26" w:rsidP="008B08CD">
            <w:pPr>
              <w:bidi w:val="0"/>
              <w:spacing w:line="324" w:lineRule="auto"/>
              <w:rPr>
                <w:lang w:bidi="ar-SY"/>
              </w:rPr>
            </w:pPr>
            <w:r>
              <w:t>A t</w:t>
            </w:r>
            <w:r>
              <w:rPr>
                <w:lang w:bidi="ar-SY"/>
              </w:rPr>
              <w:t xml:space="preserve">est report for materials according  to </w:t>
            </w:r>
            <w:r>
              <w:rPr>
                <w:rFonts w:cs="Arabic Transparent"/>
                <w:lang w:bidi="ar-SY"/>
              </w:rPr>
              <w:t xml:space="preserve">: </w:t>
            </w:r>
            <w:r>
              <w:rPr>
                <w:lang w:bidi="ar-SY"/>
              </w:rPr>
              <w:t xml:space="preserve">                           </w:t>
            </w:r>
            <w:r>
              <w:rPr>
                <w:rFonts w:cs="Arabic Transparent"/>
                <w:lang w:bidi="ar-SY"/>
              </w:rPr>
              <w:t>ASTM A234/A234M</w:t>
            </w:r>
            <w:r>
              <w:rPr>
                <w:lang w:bidi="ar-SY"/>
              </w:rPr>
              <w:t xml:space="preserve"> or equivalent</w:t>
            </w:r>
          </w:p>
          <w:p w:rsidR="00691D45" w:rsidRDefault="001E0F26" w:rsidP="008B08CD">
            <w:pPr>
              <w:bidi w:val="0"/>
              <w:spacing w:line="324" w:lineRule="auto"/>
              <w:rPr>
                <w:b/>
                <w:bCs/>
                <w:lang w:bidi="ar-SY"/>
              </w:rPr>
            </w:pPr>
            <w:r>
              <w:rPr>
                <w:lang w:bidi="ar-SY"/>
              </w:rPr>
              <w:t>should be submitted with the delivered materials</w:t>
            </w:r>
            <w:r>
              <w:rPr>
                <w:b/>
                <w:bCs/>
                <w:lang w:bidi="ar-SY"/>
              </w:rPr>
              <w:t xml:space="preserve"> .</w:t>
            </w:r>
          </w:p>
          <w:p w:rsidR="008B08CD" w:rsidRDefault="008B08CD" w:rsidP="008B08CD">
            <w:pPr>
              <w:bidi w:val="0"/>
              <w:spacing w:line="324" w:lineRule="auto"/>
              <w:rPr>
                <w:b/>
                <w:bCs/>
                <w:lang w:bidi="ar-SY"/>
              </w:rPr>
            </w:pPr>
          </w:p>
          <w:p w:rsidR="006A50FA" w:rsidRDefault="006A50FA" w:rsidP="006A50FA">
            <w:pPr>
              <w:bidi w:val="0"/>
              <w:spacing w:line="324" w:lineRule="auto"/>
              <w:rPr>
                <w:b/>
                <w:bCs/>
                <w:lang w:bidi="ar-SY"/>
              </w:rPr>
            </w:pPr>
          </w:p>
          <w:p w:rsidR="00691D45" w:rsidRDefault="00C63C53" w:rsidP="008B08CD">
            <w:pPr>
              <w:bidi w:val="0"/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bidi="ar-SY"/>
              </w:rPr>
              <w:t>Dimensions and Q</w:t>
            </w:r>
            <w:r w:rsidR="00691D45">
              <w:rPr>
                <w:b/>
                <w:bCs/>
                <w:u w:val="single"/>
                <w:lang w:bidi="ar-SY"/>
              </w:rPr>
              <w:t>uantities:</w:t>
            </w:r>
          </w:p>
          <w:p w:rsidR="006E2D0F" w:rsidRPr="008B08CD" w:rsidRDefault="006E2D0F" w:rsidP="008B08CD">
            <w:pPr>
              <w:bidi w:val="0"/>
              <w:spacing w:line="36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tbl>
            <w:tblPr>
              <w:tblW w:w="3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9"/>
              <w:gridCol w:w="1222"/>
            </w:tblGrid>
            <w:tr w:rsidR="009D49FD" w:rsidTr="009D49FD">
              <w:trPr>
                <w:trHeight w:val="664"/>
              </w:trPr>
              <w:tc>
                <w:tcPr>
                  <w:tcW w:w="2519" w:type="dxa"/>
                  <w:vAlign w:val="center"/>
                </w:tcPr>
                <w:p w:rsidR="009D49FD" w:rsidRDefault="009D49FD" w:rsidP="008B08CD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OD X WALL </w:t>
                  </w:r>
                  <w:r>
                    <w:rPr>
                      <w:sz w:val="22"/>
                      <w:szCs w:val="22"/>
                      <w:lang w:bidi="ar-SY"/>
                    </w:rPr>
                    <w:t xml:space="preserve"> thickness</w:t>
                  </w:r>
                </w:p>
                <w:p w:rsidR="009D49FD" w:rsidRDefault="009D49FD" w:rsidP="008B08CD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:rsidR="009D49FD" w:rsidRDefault="009D49FD" w:rsidP="008B08CD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</w:pPr>
                  <w:r>
                    <w:t>QTY</w:t>
                  </w:r>
                </w:p>
                <w:p w:rsidR="009D49FD" w:rsidRDefault="009D49FD" w:rsidP="008B08CD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</w:pPr>
                  <w:r>
                    <w:t>(pcs)</w:t>
                  </w:r>
                </w:p>
              </w:tc>
            </w:tr>
            <w:tr w:rsidR="009D49FD" w:rsidTr="009D49FD">
              <w:trPr>
                <w:trHeight w:val="560"/>
              </w:trPr>
              <w:tc>
                <w:tcPr>
                  <w:tcW w:w="2519" w:type="dxa"/>
                  <w:vAlign w:val="center"/>
                </w:tcPr>
                <w:p w:rsidR="009D49FD" w:rsidRDefault="009D49FD" w:rsidP="008B08CD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</w:pPr>
                  <w:r>
                    <w:t>60.3x5.54/48.3x5.08</w:t>
                  </w:r>
                </w:p>
              </w:tc>
              <w:tc>
                <w:tcPr>
                  <w:tcW w:w="1222" w:type="dxa"/>
                  <w:vAlign w:val="center"/>
                </w:tcPr>
                <w:p w:rsidR="009D49FD" w:rsidRDefault="009D49FD" w:rsidP="008B08CD">
                  <w:pPr>
                    <w:framePr w:hSpace="180" w:wrap="around" w:vAnchor="text" w:hAnchor="text" w:xAlign="center" w:y="1"/>
                    <w:bidi w:val="0"/>
                    <w:suppressOverlap/>
                    <w:jc w:val="center"/>
                  </w:pPr>
                  <w:r>
                    <w:t>500</w:t>
                  </w:r>
                </w:p>
              </w:tc>
            </w:tr>
          </w:tbl>
          <w:p w:rsidR="00020303" w:rsidRDefault="00020303" w:rsidP="00020303">
            <w:pPr>
              <w:bidi w:val="0"/>
              <w:spacing w:line="324" w:lineRule="auto"/>
              <w:rPr>
                <w:b/>
                <w:bCs/>
                <w:u w:val="single"/>
              </w:rPr>
            </w:pPr>
          </w:p>
          <w:p w:rsidR="00020303" w:rsidRDefault="00020303" w:rsidP="00020303">
            <w:pPr>
              <w:bidi w:val="0"/>
              <w:spacing w:line="324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Requirements :</w:t>
            </w:r>
          </w:p>
          <w:p w:rsidR="00020303" w:rsidRDefault="00020303" w:rsidP="00020303">
            <w:pPr>
              <w:bidi w:val="0"/>
            </w:pPr>
            <w:r>
              <w:t xml:space="preserve">-Packing : sea </w:t>
            </w:r>
            <w:r w:rsidR="00185F6E">
              <w:t xml:space="preserve">worthy in wooden cases </w:t>
            </w:r>
            <w:r w:rsidR="0032481A">
              <w:t>.</w:t>
            </w:r>
            <w:r>
              <w:t xml:space="preserve"> </w:t>
            </w:r>
          </w:p>
          <w:p w:rsidR="00020303" w:rsidRDefault="00020303" w:rsidP="00020303">
            <w:pPr>
              <w:bidi w:val="0"/>
            </w:pPr>
            <w:r>
              <w:t xml:space="preserve"> </w:t>
            </w:r>
            <w:r w:rsidR="00185F6E">
              <w:rPr>
                <w:lang w:bidi="ar-SY"/>
              </w:rPr>
              <w:t>-The tubes</w:t>
            </w:r>
            <w:r>
              <w:t xml:space="preserve"> </w:t>
            </w:r>
            <w:r>
              <w:rPr>
                <w:lang w:bidi="ar-SY"/>
              </w:rPr>
              <w:t>should be protected by a plastic caps .</w:t>
            </w:r>
          </w:p>
          <w:p w:rsidR="00691D45" w:rsidRDefault="00020303" w:rsidP="00020303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lang w:bidi="ar-SY"/>
              </w:rPr>
              <w:t xml:space="preserve">- </w:t>
            </w:r>
            <w:r>
              <w:rPr>
                <w:rFonts w:cs="Arabic Transparent"/>
                <w:lang w:bidi="ar-SY"/>
              </w:rPr>
              <w:t xml:space="preserve"> The B</w:t>
            </w:r>
            <w:r w:rsidRPr="00D82319">
              <w:rPr>
                <w:rFonts w:cs="Arabic Transparent"/>
                <w:lang w:bidi="ar-SY"/>
              </w:rPr>
              <w:t xml:space="preserve">idder /manufacturer must be approved by an internationally recognized </w:t>
            </w:r>
            <w:r>
              <w:rPr>
                <w:rFonts w:cs="Arabic Transparent"/>
                <w:lang w:bidi="ar-SY"/>
              </w:rPr>
              <w:t xml:space="preserve"> quality </w:t>
            </w:r>
            <w:r w:rsidRPr="00D82319">
              <w:rPr>
                <w:rFonts w:cs="Arabic Transparent"/>
                <w:lang w:bidi="ar-SY"/>
              </w:rPr>
              <w:t>assurance</w:t>
            </w:r>
            <w:r>
              <w:rPr>
                <w:rFonts w:cs="Arabic Transparent"/>
                <w:lang w:bidi="ar-SY"/>
              </w:rPr>
              <w:t xml:space="preserve"> or</w:t>
            </w:r>
            <w:r w:rsidRPr="00D82319">
              <w:rPr>
                <w:rFonts w:cs="Arabic Transparent"/>
                <w:lang w:bidi="ar-SY"/>
              </w:rPr>
              <w:t xml:space="preserve"> holder</w:t>
            </w:r>
            <w:r>
              <w:rPr>
                <w:rFonts w:cs="Arabic Transparent"/>
                <w:lang w:bidi="ar-SY"/>
              </w:rPr>
              <w:t xml:space="preserve"> of the quality management system standardization </w:t>
            </w:r>
            <w:r w:rsidRPr="00D82319">
              <w:rPr>
                <w:rFonts w:cs="Arabic Transparent"/>
                <w:lang w:bidi="ar-SY"/>
              </w:rPr>
              <w:t xml:space="preserve">ISO </w:t>
            </w:r>
            <w:r>
              <w:rPr>
                <w:rFonts w:cs="Arabic Transparent"/>
                <w:lang w:bidi="ar-SY"/>
              </w:rPr>
              <w:t xml:space="preserve">9000 </w:t>
            </w:r>
            <w:r w:rsidRPr="00D82319">
              <w:rPr>
                <w:rFonts w:cs="Arabic Transparent"/>
                <w:lang w:bidi="ar-SY"/>
              </w:rPr>
              <w:t xml:space="preserve">series </w:t>
            </w:r>
            <w:r>
              <w:rPr>
                <w:rFonts w:cs="Arabic Transparent"/>
                <w:lang w:bidi="ar-SY"/>
              </w:rPr>
              <w:t xml:space="preserve">, this </w:t>
            </w:r>
            <w:r w:rsidRPr="00D82319">
              <w:rPr>
                <w:rFonts w:cs="Arabic Transparent"/>
                <w:lang w:bidi="ar-SY"/>
              </w:rPr>
              <w:t>certificate</w:t>
            </w:r>
            <w:r>
              <w:rPr>
                <w:rFonts w:cs="Arabic Transparent"/>
                <w:lang w:bidi="ar-SY"/>
              </w:rPr>
              <w:t xml:space="preserve"> should </w:t>
            </w:r>
            <w:r w:rsidRPr="00D82319">
              <w:rPr>
                <w:rFonts w:cs="Arabic Transparent"/>
                <w:lang w:bidi="ar-SY"/>
              </w:rPr>
              <w:t xml:space="preserve"> </w:t>
            </w:r>
            <w:r>
              <w:rPr>
                <w:rFonts w:cs="Arabic Transparent"/>
                <w:lang w:bidi="ar-SY"/>
              </w:rPr>
              <w:t xml:space="preserve">be valid and </w:t>
            </w:r>
            <w:r w:rsidRPr="00D82319">
              <w:rPr>
                <w:rFonts w:cs="Arabic Transparent"/>
                <w:lang w:bidi="ar-SY"/>
              </w:rPr>
              <w:t>appli</w:t>
            </w:r>
            <w:r>
              <w:rPr>
                <w:rFonts w:cs="Arabic Transparent"/>
                <w:lang w:bidi="ar-SY"/>
              </w:rPr>
              <w:t>cable to the offered materials .</w:t>
            </w:r>
          </w:p>
          <w:p w:rsidR="00020303" w:rsidRDefault="006A50FA" w:rsidP="00020303">
            <w:pPr>
              <w:bidi w:val="0"/>
              <w:rPr>
                <w:rFonts w:cs="Arabic Transparent"/>
                <w:lang w:bidi="ar-SY"/>
              </w:rPr>
            </w:pPr>
            <w:r>
              <w:rPr>
                <w:rFonts w:cs="Arabic Transparent"/>
                <w:lang w:bidi="ar-SY"/>
              </w:rPr>
              <w:t xml:space="preserve">- Copy </w:t>
            </w:r>
            <w:r w:rsidR="00020303">
              <w:rPr>
                <w:rFonts w:cs="Arabic Transparent"/>
                <w:lang w:bidi="ar-SY"/>
              </w:rPr>
              <w:t xml:space="preserve">of this </w:t>
            </w:r>
            <w:r w:rsidR="00020303" w:rsidRPr="00D82319">
              <w:rPr>
                <w:rFonts w:cs="Arabic Transparent"/>
                <w:lang w:bidi="ar-SY"/>
              </w:rPr>
              <w:t>certificate must be</w:t>
            </w:r>
            <w:r w:rsidR="00020303">
              <w:rPr>
                <w:rFonts w:cs="Arabic Transparent"/>
                <w:lang w:bidi="ar-SY"/>
              </w:rPr>
              <w:t xml:space="preserve"> included in</w:t>
            </w:r>
            <w:r w:rsidR="00020303" w:rsidRPr="00D82319">
              <w:rPr>
                <w:rFonts w:cs="Arabic Transparent"/>
                <w:lang w:bidi="ar-SY"/>
              </w:rPr>
              <w:t xml:space="preserve"> </w:t>
            </w:r>
            <w:r w:rsidR="00020303">
              <w:rPr>
                <w:rFonts w:cs="Arabic Transparent"/>
                <w:lang w:bidi="ar-SY"/>
              </w:rPr>
              <w:t xml:space="preserve">the technical </w:t>
            </w:r>
            <w:r w:rsidR="00020303" w:rsidRPr="00D82319">
              <w:rPr>
                <w:rFonts w:cs="Arabic Transparent"/>
                <w:lang w:bidi="ar-SY"/>
              </w:rPr>
              <w:t>offer .</w:t>
            </w:r>
          </w:p>
          <w:p w:rsidR="00691D45" w:rsidRDefault="00691D45" w:rsidP="008B08CD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691D45" w:rsidRPr="00A02320" w:rsidRDefault="00691D45" w:rsidP="008B08CD">
            <w:pPr>
              <w:bidi w:val="0"/>
              <w:rPr>
                <w:rtl/>
              </w:rPr>
            </w:pPr>
          </w:p>
        </w:tc>
      </w:tr>
    </w:tbl>
    <w:p w:rsidR="006B5DEB" w:rsidRDefault="005E3E55" w:rsidP="005E3E55">
      <w:pPr>
        <w:rPr>
          <w:rtl/>
        </w:rPr>
      </w:pPr>
      <w:r>
        <w:rPr>
          <w:rtl/>
        </w:rPr>
        <w:lastRenderedPageBreak/>
        <w:br w:type="textWrapping" w:clear="all"/>
      </w:r>
    </w:p>
    <w:tbl>
      <w:tblPr>
        <w:tblpPr w:leftFromText="180" w:rightFromText="180" w:vertAnchor="text" w:horzAnchor="margin" w:tblpY="-25"/>
        <w:tblOverlap w:val="never"/>
        <w:bidiVisual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5028"/>
      </w:tblGrid>
      <w:tr w:rsidR="00691D45" w:rsidRPr="000C59C8" w:rsidTr="00B20E8C">
        <w:trPr>
          <w:trHeight w:val="3380"/>
        </w:trPr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8CD" w:rsidRDefault="008B08CD" w:rsidP="008B08CD">
            <w:pPr>
              <w:spacing w:line="360" w:lineRule="auto"/>
              <w:rPr>
                <w:rtl/>
                <w:lang w:bidi="ar-SY"/>
              </w:rPr>
            </w:pPr>
          </w:p>
          <w:p w:rsidR="006E256E" w:rsidRPr="00020303" w:rsidRDefault="006E256E" w:rsidP="00020303">
            <w:pPr>
              <w:numPr>
                <w:ilvl w:val="0"/>
                <w:numId w:val="1"/>
              </w:numPr>
              <w:spacing w:line="324" w:lineRule="auto"/>
              <w:rPr>
                <w:rFonts w:cs="Arabic Transparent"/>
              </w:rPr>
            </w:pPr>
            <w:r w:rsidRPr="00020303">
              <w:rPr>
                <w:rFonts w:cs="Arabic Transparent" w:hint="cs"/>
                <w:rtl/>
                <w:lang w:bidi="ar-SY"/>
              </w:rPr>
              <w:t xml:space="preserve"> مدة التوريد : 100 يوم </w:t>
            </w:r>
            <w:r w:rsidRPr="00020303">
              <w:rPr>
                <w:rFonts w:cs="Arabic Transparent"/>
              </w:rPr>
              <w:t>FOB</w:t>
            </w:r>
          </w:p>
          <w:p w:rsidR="006E256E" w:rsidRPr="00020303" w:rsidRDefault="006E256E" w:rsidP="008B08CD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 w:rsidRPr="00020303">
              <w:rPr>
                <w:rFonts w:cs="Arabic Transparent" w:hint="cs"/>
                <w:rtl/>
                <w:lang w:bidi="ar-SY"/>
              </w:rPr>
              <w:t xml:space="preserve">                   120 يوم </w:t>
            </w:r>
            <w:r w:rsidRPr="00020303">
              <w:rPr>
                <w:rFonts w:cs="Arabic Transparent"/>
                <w:lang w:bidi="ar-SY"/>
              </w:rPr>
              <w:t>C&amp;F</w:t>
            </w:r>
          </w:p>
          <w:p w:rsidR="006E256E" w:rsidRPr="00020303" w:rsidRDefault="006E256E" w:rsidP="008B08CD">
            <w:pPr>
              <w:spacing w:line="324" w:lineRule="auto"/>
              <w:rPr>
                <w:rFonts w:cs="Arabic Transparent"/>
                <w:rtl/>
              </w:rPr>
            </w:pPr>
            <w:r w:rsidRPr="00020303">
              <w:rPr>
                <w:rFonts w:cs="Arabic Transparent" w:hint="cs"/>
                <w:rtl/>
                <w:lang w:bidi="ar-SY"/>
              </w:rPr>
              <w:t xml:space="preserve">                   130 يوم للعارض المحلي </w:t>
            </w:r>
          </w:p>
          <w:p w:rsidR="006E256E" w:rsidRPr="00020303" w:rsidRDefault="006E256E" w:rsidP="00020303">
            <w:pPr>
              <w:jc w:val="center"/>
              <w:rPr>
                <w:rFonts w:cs="Arabic Transparent"/>
                <w:rtl/>
              </w:rPr>
            </w:pPr>
            <w:r w:rsidRPr="00020303">
              <w:rPr>
                <w:rFonts w:cs="Arabic Transparent" w:hint="cs"/>
                <w:rtl/>
              </w:rPr>
              <w:t>----------------------------</w:t>
            </w:r>
          </w:p>
          <w:p w:rsidR="006E256E" w:rsidRPr="00020303" w:rsidRDefault="006E256E" w:rsidP="00020303">
            <w:pPr>
              <w:bidi w:val="0"/>
              <w:spacing w:line="360" w:lineRule="auto"/>
              <w:jc w:val="center"/>
              <w:rPr>
                <w:rFonts w:cs="Arabic Transparent"/>
                <w:i/>
                <w:iCs/>
                <w:sz w:val="22"/>
                <w:szCs w:val="22"/>
                <w:lang w:bidi="ar-SY"/>
              </w:rPr>
            </w:pPr>
            <w:r w:rsidRPr="00020303">
              <w:rPr>
                <w:rFonts w:cs="Arabic Transparent" w:hint="cs"/>
                <w:rtl/>
                <w:lang w:bidi="ar-EG"/>
              </w:rPr>
              <w:t>انتهى</w:t>
            </w:r>
          </w:p>
          <w:p w:rsidR="00691D45" w:rsidRPr="00917323" w:rsidRDefault="00691D45" w:rsidP="008B08CD">
            <w:pPr>
              <w:bidi w:val="0"/>
              <w:spacing w:line="360" w:lineRule="auto"/>
              <w:rPr>
                <w:rFonts w:cs="Arabic Transparent"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F26" w:rsidRDefault="001E0F26" w:rsidP="008B08CD">
            <w:pPr>
              <w:bidi w:val="0"/>
              <w:spacing w:line="324" w:lineRule="auto"/>
              <w:rPr>
                <w:rFonts w:cs="Arabic Transparent"/>
                <w:lang w:bidi="ar-SY"/>
              </w:rPr>
            </w:pPr>
          </w:p>
          <w:p w:rsidR="006E256E" w:rsidRDefault="006E256E" w:rsidP="008B08CD">
            <w:pPr>
              <w:bidi w:val="0"/>
              <w:spacing w:line="324" w:lineRule="auto"/>
            </w:pPr>
            <w:r>
              <w:rPr>
                <w:b/>
                <w:bCs/>
              </w:rPr>
              <w:t xml:space="preserve">- </w:t>
            </w:r>
            <w:r>
              <w:t>Delivery period : 100 days  FOB</w:t>
            </w:r>
          </w:p>
          <w:p w:rsidR="006E256E" w:rsidRDefault="006E256E" w:rsidP="008B08CD">
            <w:pPr>
              <w:bidi w:val="0"/>
              <w:spacing w:line="324" w:lineRule="auto"/>
            </w:pPr>
            <w:r>
              <w:t xml:space="preserve">                               120 days  C&amp;F </w:t>
            </w:r>
          </w:p>
          <w:p w:rsidR="006E256E" w:rsidRDefault="006E256E" w:rsidP="008B08CD">
            <w:pPr>
              <w:bidi w:val="0"/>
              <w:spacing w:line="324" w:lineRule="auto"/>
            </w:pPr>
            <w:r>
              <w:rPr>
                <w:b/>
                <w:bCs/>
              </w:rPr>
              <w:t xml:space="preserve">                               </w:t>
            </w:r>
            <w:r>
              <w:t>130  days for local bidder.</w:t>
            </w:r>
          </w:p>
          <w:p w:rsidR="006E256E" w:rsidRDefault="006E256E" w:rsidP="008B08CD">
            <w:pPr>
              <w:bidi w:val="0"/>
              <w:spacing w:line="324" w:lineRule="auto"/>
            </w:pPr>
            <w:r>
              <w:t xml:space="preserve">                  ----------------------------------------------</w:t>
            </w:r>
          </w:p>
          <w:p w:rsidR="00691D45" w:rsidRPr="00A02320" w:rsidRDefault="006E256E" w:rsidP="008B08CD">
            <w:pPr>
              <w:bidi w:val="0"/>
              <w:rPr>
                <w:rtl/>
              </w:rPr>
            </w:pPr>
            <w:r>
              <w:t xml:space="preserve">                          THE END</w:t>
            </w:r>
          </w:p>
        </w:tc>
      </w:tr>
    </w:tbl>
    <w:p w:rsidR="006E256E" w:rsidRDefault="006E256E" w:rsidP="006E256E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</w:rPr>
        <w:t xml:space="preserve"> </w:t>
      </w:r>
    </w:p>
    <w:p w:rsidR="00020303" w:rsidRDefault="00020303" w:rsidP="00020303">
      <w:pPr>
        <w:ind w:firstLine="240"/>
        <w:jc w:val="center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02030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اللجن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ـ</w:t>
      </w:r>
      <w:r w:rsidRPr="0002030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p w:rsidR="00B20E8C" w:rsidRPr="00B20E8C" w:rsidRDefault="00B20E8C" w:rsidP="00B20E8C">
      <w:pPr>
        <w:ind w:firstLine="24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Pr="00B20E8C">
        <w:rPr>
          <w:rFonts w:cs="Simplified Arabic" w:hint="cs"/>
          <w:sz w:val="28"/>
          <w:szCs w:val="28"/>
          <w:rtl/>
          <w:lang w:bidi="ar-EG"/>
        </w:rPr>
        <w:t xml:space="preserve">عضو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</w:t>
      </w:r>
      <w:r w:rsidRPr="00B20E8C">
        <w:rPr>
          <w:rFonts w:cs="Simplified Arabic" w:hint="cs"/>
          <w:sz w:val="28"/>
          <w:szCs w:val="28"/>
          <w:rtl/>
          <w:lang w:bidi="ar-EG"/>
        </w:rPr>
        <w:t xml:space="preserve"> عضو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</w:t>
      </w:r>
      <w:r w:rsidRPr="00B20E8C">
        <w:rPr>
          <w:rFonts w:cs="Simplified Arabic" w:hint="cs"/>
          <w:sz w:val="28"/>
          <w:szCs w:val="28"/>
          <w:rtl/>
          <w:lang w:bidi="ar-EG"/>
        </w:rPr>
        <w:t xml:space="preserve"> عضو  </w:t>
      </w:r>
    </w:p>
    <w:p w:rsidR="00020303" w:rsidRDefault="00020303" w:rsidP="00020303">
      <w:pPr>
        <w:ind w:firstLine="240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Pr="00020303">
        <w:rPr>
          <w:rFonts w:cs="Simplified Arabic" w:hint="cs"/>
          <w:sz w:val="28"/>
          <w:szCs w:val="28"/>
          <w:rtl/>
          <w:lang w:bidi="ar-EG"/>
        </w:rPr>
        <w:t xml:space="preserve">م.حسام أبو ثلجة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</w:t>
      </w:r>
      <w:r w:rsidRPr="00020303">
        <w:rPr>
          <w:rFonts w:cs="Simplified Arabic" w:hint="cs"/>
          <w:sz w:val="28"/>
          <w:szCs w:val="28"/>
          <w:rtl/>
          <w:lang w:bidi="ar-EG"/>
        </w:rPr>
        <w:t xml:space="preserve"> م.عامر ضومط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020303">
        <w:rPr>
          <w:rFonts w:cs="Simplified Arabic" w:hint="cs"/>
          <w:sz w:val="28"/>
          <w:szCs w:val="28"/>
          <w:rtl/>
          <w:lang w:bidi="ar-EG"/>
        </w:rPr>
        <w:t xml:space="preserve">     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020303">
        <w:rPr>
          <w:rFonts w:cs="Simplified Arabic" w:hint="cs"/>
          <w:sz w:val="28"/>
          <w:szCs w:val="28"/>
          <w:rtl/>
          <w:lang w:bidi="ar-EG"/>
        </w:rPr>
        <w:t xml:space="preserve">    م.أزدشير سلامة </w:t>
      </w:r>
    </w:p>
    <w:p w:rsidR="00020303" w:rsidRDefault="00020303" w:rsidP="00020303">
      <w:pPr>
        <w:ind w:firstLine="240"/>
        <w:rPr>
          <w:rFonts w:cs="Simplified Arabic"/>
          <w:sz w:val="28"/>
          <w:szCs w:val="28"/>
          <w:rtl/>
          <w:lang w:bidi="ar-EG"/>
        </w:rPr>
      </w:pPr>
    </w:p>
    <w:p w:rsidR="00B20E8C" w:rsidRDefault="00B20E8C" w:rsidP="00020303">
      <w:pPr>
        <w:ind w:firstLine="240"/>
        <w:rPr>
          <w:rFonts w:cs="Simplified Arabic"/>
          <w:sz w:val="28"/>
          <w:szCs w:val="28"/>
          <w:rtl/>
        </w:rPr>
      </w:pPr>
    </w:p>
    <w:p w:rsidR="00020303" w:rsidRPr="00020303" w:rsidRDefault="00B20E8C" w:rsidP="00020303">
      <w:pPr>
        <w:ind w:firstLine="24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عضو                                   عضو                              رئيس اللجنـة</w:t>
      </w:r>
    </w:p>
    <w:p w:rsidR="00020303" w:rsidRPr="00020303" w:rsidRDefault="00B20E8C" w:rsidP="00B20E8C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020303" w:rsidRPr="00020303">
        <w:rPr>
          <w:rFonts w:cs="Simplified Arabic" w:hint="cs"/>
          <w:sz w:val="28"/>
          <w:szCs w:val="28"/>
          <w:rtl/>
          <w:lang w:bidi="ar-EG"/>
        </w:rPr>
        <w:t xml:space="preserve">م.نزار الحاج حسين      </w:t>
      </w:r>
      <w:r w:rsidR="00020303">
        <w:rPr>
          <w:rFonts w:cs="Simplified Arabic" w:hint="cs"/>
          <w:sz w:val="28"/>
          <w:szCs w:val="28"/>
          <w:rtl/>
          <w:lang w:bidi="ar-EG"/>
        </w:rPr>
        <w:t xml:space="preserve">                  </w:t>
      </w:r>
      <w:r w:rsidR="00020303" w:rsidRPr="00020303">
        <w:rPr>
          <w:rFonts w:cs="Simplified Arabic" w:hint="cs"/>
          <w:sz w:val="28"/>
          <w:szCs w:val="28"/>
          <w:rtl/>
          <w:lang w:bidi="ar-EG"/>
        </w:rPr>
        <w:t xml:space="preserve">م.شعيب كوجك   </w:t>
      </w:r>
      <w:r w:rsidR="00020303">
        <w:rPr>
          <w:rFonts w:cs="Simplified Arabic" w:hint="cs"/>
          <w:sz w:val="28"/>
          <w:szCs w:val="28"/>
          <w:rtl/>
          <w:lang w:bidi="ar-EG"/>
        </w:rPr>
        <w:t xml:space="preserve">                     </w:t>
      </w:r>
      <w:r w:rsidR="00020303" w:rsidRPr="00020303">
        <w:rPr>
          <w:rFonts w:cs="Simplified Arabic" w:hint="cs"/>
          <w:sz w:val="28"/>
          <w:szCs w:val="28"/>
          <w:rtl/>
          <w:lang w:bidi="ar-EG"/>
        </w:rPr>
        <w:t xml:space="preserve">م.منذر السبعة </w:t>
      </w:r>
    </w:p>
    <w:p w:rsidR="006B5DEB" w:rsidRPr="004739D4" w:rsidRDefault="006B5DEB" w:rsidP="00186BAC">
      <w:pPr>
        <w:rPr>
          <w:rtl/>
        </w:rPr>
      </w:pPr>
    </w:p>
    <w:sectPr w:rsidR="006B5DEB" w:rsidRPr="004739D4" w:rsidSect="008D2A1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E9" w:rsidRDefault="00162FE9">
      <w:r>
        <w:separator/>
      </w:r>
    </w:p>
  </w:endnote>
  <w:endnote w:type="continuationSeparator" w:id="1">
    <w:p w:rsidR="00162FE9" w:rsidRDefault="0016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7F" w:rsidRDefault="00DB441C" w:rsidP="00E703EC">
    <w:pPr>
      <w:pStyle w:val="a5"/>
      <w:rPr>
        <w:rtl/>
      </w:rPr>
    </w:pPr>
    <w:r w:rsidRPr="00DB441C">
      <w:rPr>
        <w:noProof/>
        <w:sz w:val="22"/>
        <w:szCs w:val="22"/>
        <w:rtl/>
        <w:lang w:val="ar-SA"/>
      </w:rPr>
      <w:pict>
        <v:line id="_x0000_s1027" style="position:absolute;left:0;text-align:left;flip:y;z-index:251657728" from="5in,12.75pt" to="5in,47.85pt"/>
      </w:pict>
    </w:r>
  </w:p>
  <w:p w:rsidR="00344E7F" w:rsidRPr="008825F2" w:rsidRDefault="00344E7F" w:rsidP="0032481A">
    <w:pPr>
      <w:pStyle w:val="1"/>
      <w:pBdr>
        <w:top w:val="thinThickSmallGap" w:sz="24" w:space="0" w:color="auto"/>
        <w:left w:val="thinThickSmallGap" w:sz="24" w:space="31" w:color="auto"/>
        <w:bottom w:val="thickThinSmallGap" w:sz="24" w:space="2" w:color="auto"/>
        <w:right w:val="thickThinSmallGap" w:sz="24" w:space="31" w:color="auto"/>
      </w:pBdr>
      <w:bidi w:val="0"/>
      <w:ind w:left="-90"/>
      <w:rPr>
        <w:b/>
        <w:bCs/>
        <w:sz w:val="22"/>
        <w:szCs w:val="22"/>
      </w:rPr>
    </w:pPr>
    <w:r w:rsidRPr="008825F2">
      <w:rPr>
        <w:sz w:val="22"/>
        <w:szCs w:val="22"/>
      </w:rPr>
      <w:t xml:space="preserve">Tel:+963 31 </w:t>
    </w:r>
    <w:r>
      <w:rPr>
        <w:sz w:val="22"/>
        <w:szCs w:val="22"/>
      </w:rPr>
      <w:t>2</w:t>
    </w:r>
    <w:r w:rsidRPr="008825F2">
      <w:rPr>
        <w:sz w:val="22"/>
        <w:szCs w:val="22"/>
      </w:rPr>
      <w:t>470101(</w:t>
    </w:r>
    <w:smartTag w:uri="urn:schemas-microsoft-com:office:smarttags" w:element="date">
      <w:smartTagPr>
        <w:attr w:name="Year" w:val="2003"/>
        <w:attr w:name="Day" w:val="1"/>
        <w:attr w:name="Month" w:val="2"/>
      </w:smartTagPr>
      <w:r w:rsidRPr="008825F2">
        <w:rPr>
          <w:sz w:val="22"/>
          <w:szCs w:val="22"/>
        </w:rPr>
        <w:t>1-2-3</w:t>
      </w:r>
    </w:smartTag>
    <w:r w:rsidRPr="008825F2">
      <w:rPr>
        <w:sz w:val="22"/>
        <w:szCs w:val="22"/>
      </w:rPr>
      <w:t>)/</w:t>
    </w:r>
    <w:r>
      <w:rPr>
        <w:sz w:val="22"/>
        <w:szCs w:val="22"/>
      </w:rPr>
      <w:t xml:space="preserve">2516401        </w:t>
    </w:r>
    <w:r w:rsidRPr="008825F2">
      <w:rPr>
        <w:sz w:val="22"/>
        <w:szCs w:val="22"/>
      </w:rPr>
      <w:t xml:space="preserve">          Fax:+963 31 </w:t>
    </w:r>
    <w:r>
      <w:rPr>
        <w:sz w:val="22"/>
        <w:szCs w:val="22"/>
      </w:rPr>
      <w:t>2</w:t>
    </w:r>
    <w:r w:rsidRPr="008825F2">
      <w:rPr>
        <w:sz w:val="22"/>
        <w:szCs w:val="22"/>
      </w:rPr>
      <w:t>516410/</w:t>
    </w:r>
    <w:r>
      <w:rPr>
        <w:sz w:val="22"/>
        <w:szCs w:val="22"/>
      </w:rPr>
      <w:t xml:space="preserve">2516411       </w:t>
    </w:r>
    <w:r w:rsidR="00DC2C79">
      <w:rPr>
        <w:sz w:val="22"/>
        <w:szCs w:val="22"/>
      </w:rPr>
      <w:t xml:space="preserve">  </w:t>
    </w:r>
    <w:r>
      <w:rPr>
        <w:sz w:val="22"/>
        <w:szCs w:val="22"/>
      </w:rPr>
      <w:t xml:space="preserve"> </w:t>
    </w:r>
    <w:r w:rsidRPr="008825F2">
      <w:rPr>
        <w:b/>
        <w:bCs/>
        <w:sz w:val="22"/>
        <w:szCs w:val="22"/>
      </w:rPr>
      <w:t>Page</w:t>
    </w:r>
    <w:r w:rsidR="00DC2C79">
      <w:rPr>
        <w:b/>
        <w:bCs/>
        <w:sz w:val="22"/>
        <w:szCs w:val="22"/>
      </w:rPr>
      <w:t xml:space="preserve">  </w:t>
    </w:r>
    <w:r w:rsidRPr="00DC2C79">
      <w:rPr>
        <w:sz w:val="22"/>
        <w:szCs w:val="22"/>
      </w:rPr>
      <w:t xml:space="preserve">( </w:t>
    </w:r>
    <w:r w:rsidR="0032481A">
      <w:rPr>
        <w:sz w:val="22"/>
        <w:szCs w:val="22"/>
      </w:rPr>
      <w:t>1</w:t>
    </w:r>
    <w:r w:rsidRPr="00DC2C79">
      <w:rPr>
        <w:sz w:val="22"/>
        <w:szCs w:val="22"/>
      </w:rPr>
      <w:t xml:space="preserve"> of </w:t>
    </w:r>
    <w:r w:rsidR="00DC2C79" w:rsidRPr="00DC2C79">
      <w:rPr>
        <w:sz w:val="22"/>
        <w:szCs w:val="22"/>
      </w:rPr>
      <w:t xml:space="preserve">3 )                                                  </w:t>
    </w:r>
    <w:r w:rsidRPr="00DC2C79">
      <w:rPr>
        <w:sz w:val="22"/>
        <w:szCs w:val="22"/>
      </w:rPr>
      <w:t xml:space="preserve">  P.O. Box:352/355 Homs-Syria</w:t>
    </w:r>
    <w:r w:rsidRPr="00DC2C79">
      <w:rPr>
        <w:sz w:val="22"/>
        <w:szCs w:val="22"/>
      </w:rPr>
      <w:tab/>
      <w:t xml:space="preserve">         </w:t>
    </w:r>
    <w:r w:rsidR="00DC2C79" w:rsidRPr="00DC2C79">
      <w:rPr>
        <w:sz w:val="22"/>
        <w:szCs w:val="22"/>
      </w:rPr>
      <w:t xml:space="preserve">                     </w:t>
    </w:r>
    <w:r w:rsidRPr="00DC2C79">
      <w:rPr>
        <w:sz w:val="22"/>
        <w:szCs w:val="22"/>
      </w:rPr>
      <w:t xml:space="preserve"> Email:</w:t>
    </w:r>
    <w:r w:rsidR="00DC2C79" w:rsidRPr="00DC2C79">
      <w:rPr>
        <w:sz w:val="22"/>
        <w:szCs w:val="22"/>
      </w:rPr>
      <w:t>info@</w:t>
    </w:r>
    <w:r w:rsidRPr="00DC2C79">
      <w:rPr>
        <w:sz w:val="22"/>
        <w:szCs w:val="22"/>
      </w:rPr>
      <w:t>homsrefinery</w:t>
    </w:r>
    <w:r w:rsidR="00DC2C79" w:rsidRPr="00DC2C79">
      <w:rPr>
        <w:sz w:val="22"/>
        <w:szCs w:val="22"/>
      </w:rPr>
      <w:t xml:space="preserve">. </w:t>
    </w:r>
    <w:r w:rsidRPr="00DC2C79">
      <w:rPr>
        <w:sz w:val="22"/>
        <w:szCs w:val="22"/>
      </w:rPr>
      <w:t>sy</w:t>
    </w:r>
    <w:r w:rsidRPr="008825F2">
      <w:rPr>
        <w:sz w:val="22"/>
        <w:szCs w:val="22"/>
      </w:rPr>
      <w:t xml:space="preserve">                                                  </w:t>
    </w:r>
  </w:p>
  <w:p w:rsidR="00344E7F" w:rsidRPr="00E703EC" w:rsidRDefault="00344E7F" w:rsidP="00E703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E9" w:rsidRDefault="00162FE9">
      <w:r>
        <w:separator/>
      </w:r>
    </w:p>
  </w:footnote>
  <w:footnote w:type="continuationSeparator" w:id="1">
    <w:p w:rsidR="00162FE9" w:rsidRDefault="0016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0" w:type="dxa"/>
      <w:jc w:val="center"/>
      <w:tblBorders>
        <w:bottom w:val="double" w:sz="4" w:space="0" w:color="auto"/>
      </w:tblBorders>
      <w:tblLayout w:type="fixed"/>
      <w:tblLook w:val="0000"/>
    </w:tblPr>
    <w:tblGrid>
      <w:gridCol w:w="4395"/>
      <w:gridCol w:w="2268"/>
      <w:gridCol w:w="4537"/>
    </w:tblGrid>
    <w:tr w:rsidR="00344E7F">
      <w:trPr>
        <w:cantSplit/>
        <w:trHeight w:val="354"/>
        <w:jc w:val="center"/>
      </w:trPr>
      <w:tc>
        <w:tcPr>
          <w:tcW w:w="4395" w:type="dxa"/>
          <w:tcBorders>
            <w:top w:val="thinThickSmallGap" w:sz="24" w:space="0" w:color="auto"/>
            <w:left w:val="thinThickSmallGap" w:sz="24" w:space="0" w:color="auto"/>
            <w:bottom w:val="nil"/>
            <w:right w:val="nil"/>
          </w:tcBorders>
          <w:vAlign w:val="center"/>
        </w:tcPr>
        <w:p w:rsidR="00344E7F" w:rsidRDefault="00344E7F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344E7F" w:rsidRDefault="00344E7F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5"/>
              <w:szCs w:val="15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GE. COMPANY OF  </w:t>
          </w:r>
          <w:smartTag w:uri="urn:schemas-microsoft-com:office:smarttags" w:element="City">
            <w:smartTag w:uri="urn:schemas-microsoft-com:office:smarttags" w:element="place">
              <w:r>
                <w:rPr>
                  <w:b/>
                  <w:bCs/>
                  <w:color w:val="000080"/>
                  <w:sz w:val="23"/>
                  <w:szCs w:val="23"/>
                </w:rPr>
                <w:t>HOMS</w:t>
              </w:r>
            </w:smartTag>
          </w:smartTag>
          <w:r>
            <w:rPr>
              <w:b/>
              <w:bCs/>
              <w:color w:val="000080"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 w:val="restart"/>
          <w:tcBorders>
            <w:top w:val="thinThick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344E7F" w:rsidRDefault="00020303" w:rsidP="00E703EC">
          <w:pPr>
            <w:pStyle w:val="2"/>
            <w:jc w:val="center"/>
            <w:rPr>
              <w:b/>
              <w:bCs/>
              <w:i/>
              <w:iCs/>
              <w:color w:val="000080"/>
              <w:sz w:val="19"/>
              <w:szCs w:val="19"/>
            </w:rPr>
          </w:pPr>
          <w:r>
            <w:rPr>
              <w:b/>
              <w:bCs/>
              <w:i/>
              <w:iCs/>
              <w:noProof/>
              <w:color w:val="000080"/>
              <w:sz w:val="19"/>
              <w:szCs w:val="19"/>
              <w:lang w:eastAsia="en-US"/>
            </w:rPr>
            <w:drawing>
              <wp:inline distT="0" distB="0" distL="0" distR="0">
                <wp:extent cx="1064895" cy="1115060"/>
                <wp:effectExtent l="19050" t="0" r="1905" b="0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thinThickSmallGap" w:sz="24" w:space="0" w:color="auto"/>
            <w:left w:val="nil"/>
            <w:bottom w:val="nil"/>
            <w:right w:val="thinThickSmallGap" w:sz="24" w:space="0" w:color="auto"/>
          </w:tcBorders>
        </w:tcPr>
        <w:p w:rsidR="00344E7F" w:rsidRDefault="00344E7F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10"/>
              <w:szCs w:val="10"/>
              <w:rtl/>
            </w:rPr>
          </w:pPr>
        </w:p>
        <w:p w:rsidR="00344E7F" w:rsidRDefault="00344E7F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27"/>
              <w:szCs w:val="27"/>
            </w:rPr>
          </w:pP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</w:t>
          </w:r>
          <w:r>
            <w:rPr>
              <w:rFonts w:cs="Monotype Koufi" w:hint="eastAsia"/>
              <w:b/>
              <w:bCs/>
              <w:color w:val="000080"/>
              <w:sz w:val="27"/>
              <w:szCs w:val="27"/>
              <w:rtl/>
            </w:rPr>
            <w:t>الـشـركـة</w:t>
          </w: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الـعـامـة لـمـصـفـاة حـمـص</w:t>
          </w:r>
        </w:p>
      </w:tc>
    </w:tr>
    <w:tr w:rsidR="00344E7F">
      <w:trPr>
        <w:cantSplit/>
        <w:trHeight w:val="246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nil"/>
            <w:right w:val="nil"/>
          </w:tcBorders>
        </w:tcPr>
        <w:p w:rsidR="00CA1815" w:rsidRDefault="00344E7F" w:rsidP="00CA1815">
          <w:pPr>
            <w:bidi w:val="0"/>
            <w:rPr>
              <w:b/>
              <w:bCs/>
              <w:i/>
              <w:iCs/>
              <w:sz w:val="32"/>
              <w:szCs w:val="32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Sub. : </w:t>
          </w:r>
          <w:r w:rsidR="00CA1815" w:rsidRPr="00CA1815">
            <w:rPr>
              <w:b/>
              <w:bCs/>
              <w:i/>
              <w:iCs/>
            </w:rPr>
            <w:t xml:space="preserve">Technical Specifications for Boiler Tubes and Reducers </w:t>
          </w:r>
        </w:p>
        <w:p w:rsidR="00344E7F" w:rsidRDefault="00344E7F" w:rsidP="00E703EC">
          <w:pPr>
            <w:pStyle w:val="2"/>
            <w:bidi w:val="0"/>
            <w:rPr>
              <w:b/>
              <w:bCs/>
              <w:i/>
              <w:iCs/>
              <w:color w:val="000080"/>
              <w:sz w:val="23"/>
              <w:szCs w:val="23"/>
            </w:rPr>
          </w:pP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344E7F" w:rsidRDefault="00344E7F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nil"/>
            <w:right w:val="thinThickSmallGap" w:sz="24" w:space="0" w:color="auto"/>
          </w:tcBorders>
        </w:tcPr>
        <w:p w:rsidR="00344E7F" w:rsidRPr="00711A55" w:rsidRDefault="00344E7F" w:rsidP="00020303">
          <w:pPr>
            <w:rPr>
              <w:rFonts w:cs="Arabic Transparent"/>
              <w:b/>
              <w:bCs/>
              <w:sz w:val="28"/>
              <w:szCs w:val="28"/>
            </w:rPr>
          </w:pPr>
          <w:r>
            <w:rPr>
              <w:rFonts w:cs="Simplified Arabic" w:hint="eastAsia"/>
              <w:color w:val="000080"/>
              <w:sz w:val="22"/>
              <w:szCs w:val="22"/>
              <w:rtl/>
            </w:rPr>
            <w:t>الموضوع</w:t>
          </w:r>
          <w:r>
            <w:rPr>
              <w:rFonts w:cs="Simplified Arabic" w:hint="cs"/>
              <w:color w:val="000080"/>
              <w:sz w:val="22"/>
              <w:szCs w:val="22"/>
              <w:rtl/>
            </w:rPr>
            <w:t xml:space="preserve"> :</w:t>
          </w:r>
          <w:r>
            <w:rPr>
              <w:rFonts w:cs="Simplified Arabic"/>
              <w:color w:val="000080"/>
              <w:sz w:val="22"/>
              <w:szCs w:val="22"/>
              <w:rtl/>
            </w:rPr>
            <w:t xml:space="preserve"> </w:t>
          </w:r>
          <w:r w:rsidRPr="00711A55">
            <w:rPr>
              <w:rFonts w:cs="Arabic Transparent" w:hint="cs"/>
              <w:rtl/>
            </w:rPr>
            <w:t xml:space="preserve">المواصفات الفنية لأنابيب </w:t>
          </w:r>
          <w:r w:rsidR="00020303">
            <w:rPr>
              <w:rFonts w:cs="Arabic Transparent" w:hint="cs"/>
              <w:rtl/>
            </w:rPr>
            <w:t>مراجل ونقاصات</w:t>
          </w:r>
        </w:p>
      </w:tc>
    </w:tr>
    <w:tr w:rsidR="00344E7F">
      <w:trPr>
        <w:cantSplit/>
        <w:trHeight w:val="734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thinThickSmallGap" w:sz="24" w:space="0" w:color="auto"/>
            <w:right w:val="nil"/>
          </w:tcBorders>
        </w:tcPr>
        <w:p w:rsidR="00344E7F" w:rsidRDefault="00344E7F" w:rsidP="00B20E8C">
          <w:pPr>
            <w:pStyle w:val="2"/>
            <w:bidi w:val="0"/>
            <w:spacing w:line="360" w:lineRule="auto"/>
            <w:rPr>
              <w:rFonts w:cs="Monotype Koufi"/>
              <w:b/>
              <w:bCs/>
              <w:color w:val="000080"/>
              <w:sz w:val="19"/>
              <w:szCs w:val="19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>File No. : CD : (</w:t>
          </w:r>
          <w:r w:rsidR="00B20E8C"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      </w:t>
          </w:r>
          <w:r>
            <w:rPr>
              <w:rFonts w:cs="Monotype Koufi"/>
              <w:b/>
              <w:bCs/>
              <w:color w:val="000080"/>
              <w:sz w:val="19"/>
              <w:szCs w:val="19"/>
            </w:rPr>
            <w:t>/</w:t>
          </w:r>
          <w:r w:rsidR="00B20E8C"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                </w:t>
          </w:r>
          <w:r>
            <w:rPr>
              <w:rFonts w:cs="Monotype Koufi"/>
              <w:b/>
              <w:bCs/>
              <w:color w:val="000080"/>
              <w:sz w:val="19"/>
              <w:szCs w:val="19"/>
            </w:rPr>
            <w:t>)</w:t>
          </w:r>
        </w:p>
        <w:p w:rsidR="00344E7F" w:rsidRDefault="00344E7F" w:rsidP="00E703EC">
          <w:pPr>
            <w:pStyle w:val="2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i/>
              <w:iCs/>
              <w:color w:val="000080"/>
              <w:sz w:val="21"/>
              <w:szCs w:val="21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By : Directorate of maintenance 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thinThickSmallGap" w:sz="24" w:space="0" w:color="auto"/>
            <w:right w:val="nil"/>
          </w:tcBorders>
          <w:vAlign w:val="center"/>
        </w:tcPr>
        <w:p w:rsidR="00344E7F" w:rsidRDefault="00344E7F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thinThickSmallGap" w:sz="24" w:space="0" w:color="auto"/>
            <w:right w:val="thinThickSmallGap" w:sz="24" w:space="0" w:color="auto"/>
          </w:tcBorders>
        </w:tcPr>
        <w:p w:rsidR="00344E7F" w:rsidRDefault="00344E7F" w:rsidP="00DC2C79">
          <w:pPr>
            <w:pStyle w:val="2"/>
            <w:rPr>
              <w:rFonts w:cs="Simplified Arabic"/>
              <w:b/>
              <w:bCs/>
              <w:color w:val="000080"/>
              <w:sz w:val="22"/>
              <w:szCs w:val="22"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رقم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الملف : (</w:t>
          </w:r>
          <w:r w:rsidR="00D7197D"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  </w:t>
          </w:r>
          <w:r w:rsidR="00DC2C79"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>/</w:t>
          </w:r>
          <w:r w:rsidR="00DC2C79"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          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)                            </w:t>
          </w:r>
        </w:p>
        <w:p w:rsidR="00344E7F" w:rsidRDefault="00344E7F" w:rsidP="00E703EC">
          <w:pPr>
            <w:pStyle w:val="2"/>
            <w:rPr>
              <w:rFonts w:cs="Simplified Arabic"/>
              <w:color w:val="000080"/>
              <w:sz w:val="20"/>
              <w:szCs w:val="20"/>
              <w:rtl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مديرية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: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>الصيانات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الهندسية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             </w:t>
          </w:r>
        </w:p>
      </w:tc>
    </w:tr>
  </w:tbl>
  <w:p w:rsidR="00344E7F" w:rsidRPr="00E703EC" w:rsidRDefault="00344E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6061"/>
    <w:multiLevelType w:val="hybridMultilevel"/>
    <w:tmpl w:val="AFBE9C8C"/>
    <w:lvl w:ilvl="0" w:tplc="67F6CF1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5F1C"/>
    <w:rsid w:val="00003AF5"/>
    <w:rsid w:val="00010E06"/>
    <w:rsid w:val="000201DB"/>
    <w:rsid w:val="00020303"/>
    <w:rsid w:val="00027B42"/>
    <w:rsid w:val="00031DDF"/>
    <w:rsid w:val="00043584"/>
    <w:rsid w:val="00051703"/>
    <w:rsid w:val="00052F7B"/>
    <w:rsid w:val="00055252"/>
    <w:rsid w:val="00062481"/>
    <w:rsid w:val="00063C5E"/>
    <w:rsid w:val="000766E1"/>
    <w:rsid w:val="00095E4D"/>
    <w:rsid w:val="000A26BA"/>
    <w:rsid w:val="000A287E"/>
    <w:rsid w:val="000B5A89"/>
    <w:rsid w:val="000B7F72"/>
    <w:rsid w:val="000C31DE"/>
    <w:rsid w:val="000C59C8"/>
    <w:rsid w:val="000D06C5"/>
    <w:rsid w:val="000D19EE"/>
    <w:rsid w:val="000E512C"/>
    <w:rsid w:val="000F01ED"/>
    <w:rsid w:val="000F6D60"/>
    <w:rsid w:val="00100ACE"/>
    <w:rsid w:val="00101AC0"/>
    <w:rsid w:val="0010715B"/>
    <w:rsid w:val="0011182E"/>
    <w:rsid w:val="001169B6"/>
    <w:rsid w:val="00137CB1"/>
    <w:rsid w:val="00142F2F"/>
    <w:rsid w:val="00145664"/>
    <w:rsid w:val="00162FE9"/>
    <w:rsid w:val="00167459"/>
    <w:rsid w:val="001713CF"/>
    <w:rsid w:val="001748F4"/>
    <w:rsid w:val="00177E57"/>
    <w:rsid w:val="0018169B"/>
    <w:rsid w:val="00185F6E"/>
    <w:rsid w:val="00186BAC"/>
    <w:rsid w:val="0019341D"/>
    <w:rsid w:val="0019372E"/>
    <w:rsid w:val="001A0016"/>
    <w:rsid w:val="001A0133"/>
    <w:rsid w:val="001A2754"/>
    <w:rsid w:val="001A61D2"/>
    <w:rsid w:val="001A70D8"/>
    <w:rsid w:val="001B180E"/>
    <w:rsid w:val="001B47EB"/>
    <w:rsid w:val="001B68BC"/>
    <w:rsid w:val="001C4523"/>
    <w:rsid w:val="001E0F26"/>
    <w:rsid w:val="001E2300"/>
    <w:rsid w:val="001E4D89"/>
    <w:rsid w:val="002106F9"/>
    <w:rsid w:val="00220A27"/>
    <w:rsid w:val="00226231"/>
    <w:rsid w:val="00232524"/>
    <w:rsid w:val="00242B13"/>
    <w:rsid w:val="00247502"/>
    <w:rsid w:val="00247573"/>
    <w:rsid w:val="00251028"/>
    <w:rsid w:val="00265D9F"/>
    <w:rsid w:val="0027219B"/>
    <w:rsid w:val="00272EB0"/>
    <w:rsid w:val="002750CC"/>
    <w:rsid w:val="00277D64"/>
    <w:rsid w:val="0028430F"/>
    <w:rsid w:val="002858BC"/>
    <w:rsid w:val="002874F5"/>
    <w:rsid w:val="00293801"/>
    <w:rsid w:val="002B05F3"/>
    <w:rsid w:val="002B5080"/>
    <w:rsid w:val="002C7850"/>
    <w:rsid w:val="002D7141"/>
    <w:rsid w:val="002E4AB0"/>
    <w:rsid w:val="002F221C"/>
    <w:rsid w:val="00305878"/>
    <w:rsid w:val="00306F70"/>
    <w:rsid w:val="00313B50"/>
    <w:rsid w:val="0032481A"/>
    <w:rsid w:val="00326E77"/>
    <w:rsid w:val="00330AA2"/>
    <w:rsid w:val="00331F03"/>
    <w:rsid w:val="00342E67"/>
    <w:rsid w:val="00344E7F"/>
    <w:rsid w:val="00354130"/>
    <w:rsid w:val="003613C2"/>
    <w:rsid w:val="0036639A"/>
    <w:rsid w:val="00396B4B"/>
    <w:rsid w:val="003977A3"/>
    <w:rsid w:val="003A1DD1"/>
    <w:rsid w:val="003B5703"/>
    <w:rsid w:val="003B7B97"/>
    <w:rsid w:val="003C1DC5"/>
    <w:rsid w:val="003D6D15"/>
    <w:rsid w:val="003F15A3"/>
    <w:rsid w:val="003F4391"/>
    <w:rsid w:val="003F512A"/>
    <w:rsid w:val="00413EBF"/>
    <w:rsid w:val="00416846"/>
    <w:rsid w:val="0042443D"/>
    <w:rsid w:val="0042550F"/>
    <w:rsid w:val="00436610"/>
    <w:rsid w:val="00450B3D"/>
    <w:rsid w:val="0046496D"/>
    <w:rsid w:val="00470DAB"/>
    <w:rsid w:val="004739D4"/>
    <w:rsid w:val="00490155"/>
    <w:rsid w:val="004A47C3"/>
    <w:rsid w:val="004B4384"/>
    <w:rsid w:val="004C1908"/>
    <w:rsid w:val="004C3B82"/>
    <w:rsid w:val="004D2986"/>
    <w:rsid w:val="004D2C0E"/>
    <w:rsid w:val="004D2DD7"/>
    <w:rsid w:val="004D4E21"/>
    <w:rsid w:val="004D6B5F"/>
    <w:rsid w:val="004E3D68"/>
    <w:rsid w:val="004E5BF3"/>
    <w:rsid w:val="004F103E"/>
    <w:rsid w:val="004F20DE"/>
    <w:rsid w:val="005017AA"/>
    <w:rsid w:val="00503A43"/>
    <w:rsid w:val="005100D7"/>
    <w:rsid w:val="00511669"/>
    <w:rsid w:val="005137EC"/>
    <w:rsid w:val="00526330"/>
    <w:rsid w:val="0053368F"/>
    <w:rsid w:val="0053547D"/>
    <w:rsid w:val="00536783"/>
    <w:rsid w:val="005427F9"/>
    <w:rsid w:val="00550AAA"/>
    <w:rsid w:val="00550DF7"/>
    <w:rsid w:val="0055596B"/>
    <w:rsid w:val="00557C07"/>
    <w:rsid w:val="0056389D"/>
    <w:rsid w:val="005642A2"/>
    <w:rsid w:val="0057150D"/>
    <w:rsid w:val="00586074"/>
    <w:rsid w:val="005878EC"/>
    <w:rsid w:val="0059087C"/>
    <w:rsid w:val="00591CB8"/>
    <w:rsid w:val="0059475E"/>
    <w:rsid w:val="005B1B05"/>
    <w:rsid w:val="005B24AD"/>
    <w:rsid w:val="005B7332"/>
    <w:rsid w:val="005C0077"/>
    <w:rsid w:val="005C6926"/>
    <w:rsid w:val="005D5A91"/>
    <w:rsid w:val="005D72B3"/>
    <w:rsid w:val="005E3E55"/>
    <w:rsid w:val="00602760"/>
    <w:rsid w:val="00611752"/>
    <w:rsid w:val="00611A26"/>
    <w:rsid w:val="0061281F"/>
    <w:rsid w:val="0061487E"/>
    <w:rsid w:val="00630EB0"/>
    <w:rsid w:val="00641046"/>
    <w:rsid w:val="00664A0A"/>
    <w:rsid w:val="00671A06"/>
    <w:rsid w:val="00681FDA"/>
    <w:rsid w:val="00683F74"/>
    <w:rsid w:val="00686A70"/>
    <w:rsid w:val="00691D45"/>
    <w:rsid w:val="00693462"/>
    <w:rsid w:val="006956F1"/>
    <w:rsid w:val="006972C9"/>
    <w:rsid w:val="006A4090"/>
    <w:rsid w:val="006A50FA"/>
    <w:rsid w:val="006B3B3C"/>
    <w:rsid w:val="006B5DEB"/>
    <w:rsid w:val="006D5372"/>
    <w:rsid w:val="006D5437"/>
    <w:rsid w:val="006E256E"/>
    <w:rsid w:val="006E2D0F"/>
    <w:rsid w:val="006E41D7"/>
    <w:rsid w:val="006E5E9F"/>
    <w:rsid w:val="006F58E3"/>
    <w:rsid w:val="006F7526"/>
    <w:rsid w:val="00702D36"/>
    <w:rsid w:val="0070415A"/>
    <w:rsid w:val="00706522"/>
    <w:rsid w:val="00711A55"/>
    <w:rsid w:val="007344A8"/>
    <w:rsid w:val="007347B6"/>
    <w:rsid w:val="0073670E"/>
    <w:rsid w:val="007453B9"/>
    <w:rsid w:val="0075173A"/>
    <w:rsid w:val="0076504F"/>
    <w:rsid w:val="007652A7"/>
    <w:rsid w:val="007653A0"/>
    <w:rsid w:val="007670A4"/>
    <w:rsid w:val="00770F6F"/>
    <w:rsid w:val="007717F0"/>
    <w:rsid w:val="007718F9"/>
    <w:rsid w:val="0077403F"/>
    <w:rsid w:val="00774864"/>
    <w:rsid w:val="00781426"/>
    <w:rsid w:val="00786C7A"/>
    <w:rsid w:val="00787E69"/>
    <w:rsid w:val="00793E5F"/>
    <w:rsid w:val="007A3FAF"/>
    <w:rsid w:val="007A41E5"/>
    <w:rsid w:val="007A75B7"/>
    <w:rsid w:val="007C0B0B"/>
    <w:rsid w:val="007C23EF"/>
    <w:rsid w:val="007C3B06"/>
    <w:rsid w:val="007C54C7"/>
    <w:rsid w:val="007E202A"/>
    <w:rsid w:val="007F1E6A"/>
    <w:rsid w:val="007F43F1"/>
    <w:rsid w:val="007F7F8D"/>
    <w:rsid w:val="00801774"/>
    <w:rsid w:val="00802BAE"/>
    <w:rsid w:val="008066C2"/>
    <w:rsid w:val="0080799B"/>
    <w:rsid w:val="00817C91"/>
    <w:rsid w:val="008221EB"/>
    <w:rsid w:val="00841358"/>
    <w:rsid w:val="00842329"/>
    <w:rsid w:val="00842880"/>
    <w:rsid w:val="00846B7C"/>
    <w:rsid w:val="00864718"/>
    <w:rsid w:val="008703C8"/>
    <w:rsid w:val="00873443"/>
    <w:rsid w:val="00874AFE"/>
    <w:rsid w:val="00875F1C"/>
    <w:rsid w:val="00884E58"/>
    <w:rsid w:val="00886AE9"/>
    <w:rsid w:val="00891191"/>
    <w:rsid w:val="008959E5"/>
    <w:rsid w:val="008A287D"/>
    <w:rsid w:val="008B08CD"/>
    <w:rsid w:val="008B162B"/>
    <w:rsid w:val="008B2E7E"/>
    <w:rsid w:val="008C470C"/>
    <w:rsid w:val="008D2A15"/>
    <w:rsid w:val="008D36AE"/>
    <w:rsid w:val="008E26ED"/>
    <w:rsid w:val="008E3B8A"/>
    <w:rsid w:val="008E7FEA"/>
    <w:rsid w:val="00902968"/>
    <w:rsid w:val="009052D0"/>
    <w:rsid w:val="009107B4"/>
    <w:rsid w:val="00917323"/>
    <w:rsid w:val="00917E7C"/>
    <w:rsid w:val="00925EEA"/>
    <w:rsid w:val="00927926"/>
    <w:rsid w:val="009436C2"/>
    <w:rsid w:val="009615EE"/>
    <w:rsid w:val="0096441E"/>
    <w:rsid w:val="009B24D8"/>
    <w:rsid w:val="009C4A28"/>
    <w:rsid w:val="009D050C"/>
    <w:rsid w:val="009D17A4"/>
    <w:rsid w:val="009D49FD"/>
    <w:rsid w:val="009E0CDB"/>
    <w:rsid w:val="009E11A3"/>
    <w:rsid w:val="009E1391"/>
    <w:rsid w:val="009E3CC0"/>
    <w:rsid w:val="00A02320"/>
    <w:rsid w:val="00A0489E"/>
    <w:rsid w:val="00A24E26"/>
    <w:rsid w:val="00A25EAB"/>
    <w:rsid w:val="00A268DB"/>
    <w:rsid w:val="00A33FA9"/>
    <w:rsid w:val="00A3428E"/>
    <w:rsid w:val="00A353BA"/>
    <w:rsid w:val="00A3771C"/>
    <w:rsid w:val="00A40CA4"/>
    <w:rsid w:val="00A5524C"/>
    <w:rsid w:val="00A63271"/>
    <w:rsid w:val="00A63A9B"/>
    <w:rsid w:val="00A65BBB"/>
    <w:rsid w:val="00A66611"/>
    <w:rsid w:val="00A77B37"/>
    <w:rsid w:val="00A83371"/>
    <w:rsid w:val="00A83784"/>
    <w:rsid w:val="00A90EFF"/>
    <w:rsid w:val="00AA4B17"/>
    <w:rsid w:val="00AA55B7"/>
    <w:rsid w:val="00AB164E"/>
    <w:rsid w:val="00AB40DD"/>
    <w:rsid w:val="00AB47DA"/>
    <w:rsid w:val="00AB7D1B"/>
    <w:rsid w:val="00AC5589"/>
    <w:rsid w:val="00AE3736"/>
    <w:rsid w:val="00AE4852"/>
    <w:rsid w:val="00B107EB"/>
    <w:rsid w:val="00B11886"/>
    <w:rsid w:val="00B20E8C"/>
    <w:rsid w:val="00B267BA"/>
    <w:rsid w:val="00B3596A"/>
    <w:rsid w:val="00B4000C"/>
    <w:rsid w:val="00B55C96"/>
    <w:rsid w:val="00B651D1"/>
    <w:rsid w:val="00B77E25"/>
    <w:rsid w:val="00B80234"/>
    <w:rsid w:val="00B80BA6"/>
    <w:rsid w:val="00B922D2"/>
    <w:rsid w:val="00BB21D3"/>
    <w:rsid w:val="00BB4084"/>
    <w:rsid w:val="00BC6627"/>
    <w:rsid w:val="00BD389F"/>
    <w:rsid w:val="00BD4EDC"/>
    <w:rsid w:val="00BD6D9B"/>
    <w:rsid w:val="00BE0626"/>
    <w:rsid w:val="00BE0631"/>
    <w:rsid w:val="00BE60F0"/>
    <w:rsid w:val="00BE7355"/>
    <w:rsid w:val="00BF2772"/>
    <w:rsid w:val="00C10202"/>
    <w:rsid w:val="00C10D60"/>
    <w:rsid w:val="00C16FF3"/>
    <w:rsid w:val="00C222CE"/>
    <w:rsid w:val="00C42D1F"/>
    <w:rsid w:val="00C60979"/>
    <w:rsid w:val="00C63C53"/>
    <w:rsid w:val="00C642B0"/>
    <w:rsid w:val="00C642F7"/>
    <w:rsid w:val="00C71A78"/>
    <w:rsid w:val="00C819DD"/>
    <w:rsid w:val="00C86FB0"/>
    <w:rsid w:val="00C91723"/>
    <w:rsid w:val="00C91F24"/>
    <w:rsid w:val="00C97253"/>
    <w:rsid w:val="00CA1815"/>
    <w:rsid w:val="00CA1DCA"/>
    <w:rsid w:val="00CA2A36"/>
    <w:rsid w:val="00CA5D06"/>
    <w:rsid w:val="00CA6C90"/>
    <w:rsid w:val="00CA7A75"/>
    <w:rsid w:val="00CB39A9"/>
    <w:rsid w:val="00CB50A4"/>
    <w:rsid w:val="00CB5A43"/>
    <w:rsid w:val="00CC1F6D"/>
    <w:rsid w:val="00CC6E56"/>
    <w:rsid w:val="00CD2B9F"/>
    <w:rsid w:val="00CD5B83"/>
    <w:rsid w:val="00CE1BEF"/>
    <w:rsid w:val="00CF75AD"/>
    <w:rsid w:val="00D0021D"/>
    <w:rsid w:val="00D0508E"/>
    <w:rsid w:val="00D226E7"/>
    <w:rsid w:val="00D244E6"/>
    <w:rsid w:val="00D26115"/>
    <w:rsid w:val="00D27AB2"/>
    <w:rsid w:val="00D33ABE"/>
    <w:rsid w:val="00D36E5D"/>
    <w:rsid w:val="00D41B93"/>
    <w:rsid w:val="00D461F5"/>
    <w:rsid w:val="00D50A3D"/>
    <w:rsid w:val="00D564BB"/>
    <w:rsid w:val="00D7197D"/>
    <w:rsid w:val="00D73C66"/>
    <w:rsid w:val="00D80C2C"/>
    <w:rsid w:val="00D82137"/>
    <w:rsid w:val="00D9029C"/>
    <w:rsid w:val="00D93F28"/>
    <w:rsid w:val="00D954C8"/>
    <w:rsid w:val="00DA0F14"/>
    <w:rsid w:val="00DA7FF4"/>
    <w:rsid w:val="00DB0DB9"/>
    <w:rsid w:val="00DB441C"/>
    <w:rsid w:val="00DB4D16"/>
    <w:rsid w:val="00DB5121"/>
    <w:rsid w:val="00DB54AB"/>
    <w:rsid w:val="00DC2C79"/>
    <w:rsid w:val="00DC39FF"/>
    <w:rsid w:val="00DD4886"/>
    <w:rsid w:val="00DD664C"/>
    <w:rsid w:val="00DE0B70"/>
    <w:rsid w:val="00DE181C"/>
    <w:rsid w:val="00DE352F"/>
    <w:rsid w:val="00DE75AC"/>
    <w:rsid w:val="00DF750B"/>
    <w:rsid w:val="00E02E16"/>
    <w:rsid w:val="00E2325B"/>
    <w:rsid w:val="00E23E01"/>
    <w:rsid w:val="00E407B7"/>
    <w:rsid w:val="00E51B7C"/>
    <w:rsid w:val="00E55924"/>
    <w:rsid w:val="00E66A8C"/>
    <w:rsid w:val="00E67C9B"/>
    <w:rsid w:val="00E7017C"/>
    <w:rsid w:val="00E703EC"/>
    <w:rsid w:val="00E7093A"/>
    <w:rsid w:val="00E81B7C"/>
    <w:rsid w:val="00E85262"/>
    <w:rsid w:val="00E86438"/>
    <w:rsid w:val="00E925EE"/>
    <w:rsid w:val="00EA6D7E"/>
    <w:rsid w:val="00EB025A"/>
    <w:rsid w:val="00EB0C5F"/>
    <w:rsid w:val="00EC08F6"/>
    <w:rsid w:val="00ED6BFC"/>
    <w:rsid w:val="00EF2127"/>
    <w:rsid w:val="00EF3218"/>
    <w:rsid w:val="00F0230C"/>
    <w:rsid w:val="00F043F5"/>
    <w:rsid w:val="00F074ED"/>
    <w:rsid w:val="00F11A28"/>
    <w:rsid w:val="00F11DDD"/>
    <w:rsid w:val="00F35CDB"/>
    <w:rsid w:val="00F432F5"/>
    <w:rsid w:val="00F457A0"/>
    <w:rsid w:val="00F50762"/>
    <w:rsid w:val="00F563FC"/>
    <w:rsid w:val="00F6133E"/>
    <w:rsid w:val="00F64239"/>
    <w:rsid w:val="00F738F1"/>
    <w:rsid w:val="00F74B3B"/>
    <w:rsid w:val="00F82987"/>
    <w:rsid w:val="00F90E6F"/>
    <w:rsid w:val="00FA00A3"/>
    <w:rsid w:val="00FA5E73"/>
    <w:rsid w:val="00FA701D"/>
    <w:rsid w:val="00FB051D"/>
    <w:rsid w:val="00FB2730"/>
    <w:rsid w:val="00FB34C7"/>
    <w:rsid w:val="00FC2A44"/>
    <w:rsid w:val="00FC3A47"/>
    <w:rsid w:val="00FD49CF"/>
    <w:rsid w:val="00FE01F1"/>
    <w:rsid w:val="00FE53B9"/>
    <w:rsid w:val="00FE604A"/>
    <w:rsid w:val="00FF0622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2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703E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03EC"/>
    <w:pPr>
      <w:tabs>
        <w:tab w:val="center" w:pos="4153"/>
        <w:tab w:val="right" w:pos="8306"/>
      </w:tabs>
    </w:pPr>
  </w:style>
  <w:style w:type="paragraph" w:customStyle="1" w:styleId="2">
    <w:name w:val="2"/>
    <w:basedOn w:val="a"/>
    <w:next w:val="a4"/>
    <w:rsid w:val="00E703EC"/>
    <w:pPr>
      <w:tabs>
        <w:tab w:val="center" w:pos="4153"/>
        <w:tab w:val="right" w:pos="8306"/>
      </w:tabs>
    </w:pPr>
  </w:style>
  <w:style w:type="paragraph" w:customStyle="1" w:styleId="1">
    <w:name w:val="1"/>
    <w:basedOn w:val="a"/>
    <w:rsid w:val="00E703E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3EC"/>
  </w:style>
  <w:style w:type="paragraph" w:styleId="a7">
    <w:name w:val="Balloon Text"/>
    <w:basedOn w:val="a"/>
    <w:link w:val="Char"/>
    <w:uiPriority w:val="99"/>
    <w:semiHidden/>
    <w:unhideWhenUsed/>
    <w:rsid w:val="00CA181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CA181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المواصفات الفنية لأنابيب فرن الوحدة 14 </vt:lpstr>
    </vt:vector>
  </TitlesOfParts>
  <Company>hrc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المواصفات الفنية لأنابيب فرن الوحدة 14 </dc:title>
  <dc:subject/>
  <dc:creator>www</dc:creator>
  <cp:keywords/>
  <dc:description/>
  <cp:lastModifiedBy>a</cp:lastModifiedBy>
  <cp:revision>13</cp:revision>
  <cp:lastPrinted>2000-12-31T21:49:00Z</cp:lastPrinted>
  <dcterms:created xsi:type="dcterms:W3CDTF">2001-01-01T01:57:00Z</dcterms:created>
  <dcterms:modified xsi:type="dcterms:W3CDTF">2000-12-31T21:51:00Z</dcterms:modified>
</cp:coreProperties>
</file>