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68" w:type="dxa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6"/>
        <w:gridCol w:w="5372"/>
      </w:tblGrid>
      <w:tr w:rsidR="001C3525" w:rsidRPr="000C59C8">
        <w:trPr>
          <w:trHeight w:val="10862"/>
          <w:jc w:val="center"/>
        </w:trPr>
        <w:tc>
          <w:tcPr>
            <w:tcW w:w="4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525" w:rsidRDefault="001C3525" w:rsidP="00FC6150">
            <w:pPr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>المواصفات الفنية لأنابيب خدمة عامة: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</w:p>
          <w:p w:rsidR="001C3525" w:rsidRDefault="001C3525" w:rsidP="00FC6150">
            <w:pPr>
              <w:spacing w:line="324" w:lineRule="auto"/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u w:val="single"/>
                <w:rtl/>
              </w:rPr>
              <w:t>المواد المطلوبة :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أنابيب حديد (كربون ستيل) ملساء حسب الستاندر الأمريكي :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lang w:bidi="ar-SY"/>
              </w:rPr>
            </w:pPr>
            <w:r>
              <w:rPr>
                <w:rFonts w:cs="Arabic Transparent"/>
                <w:lang w:bidi="ar-SY"/>
              </w:rPr>
              <w:t>ASTM A106/ A106M-06 Grade B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  <w:lang w:bidi="ar-SY"/>
              </w:rPr>
              <w:t>أو ما يعادله من الستاندرات العالمية</w:t>
            </w:r>
            <w:r>
              <w:rPr>
                <w:rFonts w:cs="Arabic Transparent" w:hint="cs"/>
                <w:rtl/>
              </w:rPr>
              <w:t>.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الأنابيب يجب أن تكون مصنوعة بطريقة السحب </w:t>
            </w:r>
            <w:r>
              <w:rPr>
                <w:rFonts w:cs="Arabic Transparent"/>
              </w:rPr>
              <w:t>seamless</w:t>
            </w:r>
            <w:r>
              <w:rPr>
                <w:rFonts w:cs="Arabic Transparent" w:hint="cs"/>
                <w:rtl/>
              </w:rPr>
              <w:t xml:space="preserve"> إنهاء على الساخن </w:t>
            </w:r>
            <w:r>
              <w:rPr>
                <w:rFonts w:cs="Arabic Transparent"/>
              </w:rPr>
              <w:t>hot finished</w:t>
            </w:r>
            <w:r>
              <w:rPr>
                <w:rFonts w:cs="Arabic Transparent" w:hint="cs"/>
                <w:rtl/>
              </w:rPr>
              <w:t xml:space="preserve"> .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  <w:lang w:bidi="ar-SY"/>
              </w:rPr>
              <w:t>تقرير اختبار للمواد وفق الستاندر الأمريكي :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rtl/>
                <w:lang w:bidi="ar-SY"/>
              </w:rPr>
            </w:pPr>
            <w:r>
              <w:rPr>
                <w:rFonts w:cs="Arabic Transparent"/>
                <w:lang w:bidi="ar-SY"/>
              </w:rPr>
              <w:t>ASTM A530/A530M-04a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  <w:lang w:bidi="ar-SY"/>
              </w:rPr>
              <w:t>أو ما يعادله يجب أن يرفق مع المواد الموردة.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SY"/>
              </w:rPr>
              <w:t>الأبعاد و الكميات :</w:t>
            </w:r>
          </w:p>
          <w:p w:rsidR="001C3525" w:rsidRDefault="001C3525" w:rsidP="00FC6150">
            <w:pPr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1191"/>
              <w:gridCol w:w="1191"/>
              <w:gridCol w:w="1191"/>
              <w:gridCol w:w="1192"/>
            </w:tblGrid>
            <w:tr w:rsidR="001C3525">
              <w:tc>
                <w:tcPr>
                  <w:tcW w:w="1191" w:type="dxa"/>
                  <w:vAlign w:val="center"/>
                </w:tcPr>
                <w:p w:rsidR="001C3525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الكمية</w:t>
                  </w:r>
                </w:p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(م)</w:t>
                  </w:r>
                </w:p>
              </w:tc>
              <w:tc>
                <w:tcPr>
                  <w:tcW w:w="1191" w:type="dxa"/>
                  <w:vAlign w:val="center"/>
                </w:tcPr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رقم الجدول</w:t>
                  </w:r>
                </w:p>
              </w:tc>
              <w:tc>
                <w:tcPr>
                  <w:tcW w:w="1191" w:type="dxa"/>
                  <w:vAlign w:val="center"/>
                </w:tcPr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 w:rsidRPr="00CB39A9">
                    <w:rPr>
                      <w:rFonts w:cs="Arabic Transparent" w:hint="cs"/>
                      <w:rtl/>
                    </w:rPr>
                    <w:t>القياس</w:t>
                  </w:r>
                </w:p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 w:hint="cs"/>
                      <w:rtl/>
                    </w:rPr>
                    <w:t>(إنش)</w:t>
                  </w:r>
                </w:p>
              </w:tc>
              <w:tc>
                <w:tcPr>
                  <w:tcW w:w="1192" w:type="dxa"/>
                  <w:vAlign w:val="center"/>
                </w:tcPr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البند</w:t>
                  </w:r>
                </w:p>
              </w:tc>
            </w:tr>
            <w:tr w:rsidR="001C3525">
              <w:tc>
                <w:tcPr>
                  <w:tcW w:w="1191" w:type="dxa"/>
                  <w:vAlign w:val="center"/>
                </w:tcPr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1200</w:t>
                  </w:r>
                </w:p>
              </w:tc>
              <w:tc>
                <w:tcPr>
                  <w:tcW w:w="1191" w:type="dxa"/>
                  <w:vAlign w:val="center"/>
                </w:tcPr>
                <w:p w:rsidR="001C3525" w:rsidRDefault="001C3525" w:rsidP="00FC6150">
                  <w:pPr>
                    <w:jc w:val="center"/>
                  </w:pPr>
                  <w:r w:rsidRPr="000B2CD5">
                    <w:rPr>
                      <w:rFonts w:cs="Arabic Transparent" w:hint="cs"/>
                      <w:rtl/>
                    </w:rPr>
                    <w:t>جدول40</w:t>
                  </w:r>
                </w:p>
              </w:tc>
              <w:tc>
                <w:tcPr>
                  <w:tcW w:w="1191" w:type="dxa"/>
                  <w:vAlign w:val="center"/>
                </w:tcPr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 w:hint="cs"/>
                      <w:rtl/>
                    </w:rPr>
                    <w:t>3</w:t>
                  </w:r>
                </w:p>
              </w:tc>
              <w:tc>
                <w:tcPr>
                  <w:tcW w:w="1192" w:type="dxa"/>
                  <w:vAlign w:val="center"/>
                </w:tcPr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1</w:t>
                  </w:r>
                </w:p>
              </w:tc>
            </w:tr>
            <w:tr w:rsidR="001C3525">
              <w:tc>
                <w:tcPr>
                  <w:tcW w:w="1191" w:type="dxa"/>
                  <w:vAlign w:val="center"/>
                </w:tcPr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1200</w:t>
                  </w:r>
                </w:p>
              </w:tc>
              <w:tc>
                <w:tcPr>
                  <w:tcW w:w="1191" w:type="dxa"/>
                  <w:vAlign w:val="center"/>
                </w:tcPr>
                <w:p w:rsidR="001C3525" w:rsidRDefault="001C3525" w:rsidP="00FC6150">
                  <w:pPr>
                    <w:jc w:val="center"/>
                    <w:rPr>
                      <w:rtl/>
                    </w:rPr>
                  </w:pPr>
                  <w:r w:rsidRPr="000B2CD5">
                    <w:rPr>
                      <w:rFonts w:cs="Arabic Transparent" w:hint="cs"/>
                      <w:rtl/>
                    </w:rPr>
                    <w:t>جدول40</w:t>
                  </w:r>
                </w:p>
              </w:tc>
              <w:tc>
                <w:tcPr>
                  <w:tcW w:w="1191" w:type="dxa"/>
                  <w:vAlign w:val="center"/>
                </w:tcPr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6</w:t>
                  </w:r>
                </w:p>
              </w:tc>
              <w:tc>
                <w:tcPr>
                  <w:tcW w:w="1192" w:type="dxa"/>
                  <w:vAlign w:val="center"/>
                </w:tcPr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 w:hint="cs"/>
                      <w:rtl/>
                    </w:rPr>
                    <w:t>2</w:t>
                  </w:r>
                </w:p>
              </w:tc>
            </w:tr>
            <w:tr w:rsidR="001C3525">
              <w:tc>
                <w:tcPr>
                  <w:tcW w:w="1191" w:type="dxa"/>
                  <w:vAlign w:val="center"/>
                </w:tcPr>
                <w:p w:rsidR="001C3525" w:rsidRPr="00CB39A9" w:rsidRDefault="000E7879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300</w:t>
                  </w:r>
                </w:p>
              </w:tc>
              <w:tc>
                <w:tcPr>
                  <w:tcW w:w="1191" w:type="dxa"/>
                  <w:vAlign w:val="center"/>
                </w:tcPr>
                <w:p w:rsidR="001C3525" w:rsidRDefault="001C3525" w:rsidP="00FC6150">
                  <w:pPr>
                    <w:jc w:val="center"/>
                  </w:pPr>
                  <w:r w:rsidRPr="000B2CD5">
                    <w:rPr>
                      <w:rFonts w:cs="Arabic Transparent" w:hint="cs"/>
                      <w:rtl/>
                    </w:rPr>
                    <w:t>جدول40</w:t>
                  </w:r>
                </w:p>
              </w:tc>
              <w:tc>
                <w:tcPr>
                  <w:tcW w:w="1191" w:type="dxa"/>
                  <w:vAlign w:val="center"/>
                </w:tcPr>
                <w:p w:rsidR="001C3525" w:rsidRPr="00CB39A9" w:rsidRDefault="000E7879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10</w:t>
                  </w:r>
                </w:p>
              </w:tc>
              <w:tc>
                <w:tcPr>
                  <w:tcW w:w="1192" w:type="dxa"/>
                  <w:vAlign w:val="center"/>
                </w:tcPr>
                <w:p w:rsidR="001C3525" w:rsidRPr="00CB39A9" w:rsidRDefault="001C3525" w:rsidP="00FC6150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3</w:t>
                  </w:r>
                </w:p>
              </w:tc>
            </w:tr>
          </w:tbl>
          <w:p w:rsidR="001C3525" w:rsidRDefault="001C3525" w:rsidP="00FC6150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</w:p>
          <w:p w:rsidR="001C3525" w:rsidRDefault="001C3525" w:rsidP="00FC6150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</w:rPr>
            </w:pPr>
          </w:p>
          <w:p w:rsidR="001C3525" w:rsidRDefault="001C3525" w:rsidP="00FC6150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SY"/>
              </w:rPr>
              <w:t>ملاحظة (1):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  <w:r>
              <w:rPr>
                <w:rFonts w:cs="Arabic Transparent" w:hint="cs"/>
                <w:rtl/>
                <w:lang w:bidi="ar-SY"/>
              </w:rPr>
              <w:t xml:space="preserve">يجب أن لا يقل طول الأنبوب الواحد </w:t>
            </w:r>
            <w:r>
              <w:rPr>
                <w:rFonts w:cs="Arabic Transparent" w:hint="cs"/>
                <w:b/>
                <w:bCs/>
                <w:rtl/>
                <w:lang w:bidi="ar-SY"/>
              </w:rPr>
              <w:t>عن (</w:t>
            </w:r>
            <w:r>
              <w:rPr>
                <w:rFonts w:cs="Arabic Transparent" w:hint="cs"/>
                <w:rtl/>
                <w:lang w:bidi="ar-SY"/>
              </w:rPr>
              <w:t>6</w:t>
            </w:r>
            <w:r>
              <w:rPr>
                <w:rFonts w:cs="Arabic Transparent" w:hint="cs"/>
                <w:b/>
                <w:bCs/>
                <w:rtl/>
                <w:lang w:bidi="ar-SY"/>
              </w:rPr>
              <w:t>) متر.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</w:p>
          <w:p w:rsidR="001C3525" w:rsidRDefault="001C3525" w:rsidP="00FC6150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  <w:lang w:bidi="ar-SY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SY"/>
              </w:rPr>
              <w:t xml:space="preserve"> ملاحظة (2):</w:t>
            </w:r>
          </w:p>
          <w:p w:rsidR="001C3525" w:rsidRDefault="001C3525" w:rsidP="00FC6150">
            <w:pPr>
              <w:spacing w:line="324" w:lineRule="auto"/>
              <w:rPr>
                <w:rFonts w:cs="Arabic Transparent"/>
                <w:rtl/>
                <w:lang w:bidi="ar-SY"/>
              </w:rPr>
            </w:pPr>
            <w:r>
              <w:rPr>
                <w:rFonts w:cs="Arabic Transparent" w:hint="cs"/>
                <w:rtl/>
                <w:lang w:bidi="ar-SY"/>
              </w:rPr>
              <w:t>الأبعاد حسب الستاندر الأمريكي:</w:t>
            </w:r>
            <w:r>
              <w:rPr>
                <w:rFonts w:cs="Arabic Transparent" w:hint="cs"/>
                <w:rtl/>
              </w:rPr>
              <w:t xml:space="preserve">  </w:t>
            </w:r>
            <w:r>
              <w:rPr>
                <w:rFonts w:cs="Arabic Transparent"/>
                <w:lang w:bidi="ar-SY"/>
              </w:rPr>
              <w:t xml:space="preserve">  </w:t>
            </w:r>
            <w:r>
              <w:rPr>
                <w:rFonts w:cs="Arabic Transparent"/>
              </w:rPr>
              <w:t xml:space="preserve"> ANSI B36.10</w:t>
            </w:r>
          </w:p>
          <w:p w:rsidR="001C3525" w:rsidRPr="00917323" w:rsidRDefault="001C3525" w:rsidP="00FC6150">
            <w:pPr>
              <w:bidi w:val="0"/>
              <w:spacing w:line="360" w:lineRule="auto"/>
              <w:jc w:val="center"/>
              <w:rPr>
                <w:rFonts w:cs="Arabic Transparent"/>
                <w:i/>
                <w:iCs/>
                <w:sz w:val="22"/>
                <w:szCs w:val="22"/>
                <w:lang w:bidi="ar-SY"/>
              </w:rPr>
            </w:pPr>
          </w:p>
        </w:tc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525" w:rsidRDefault="001C3525" w:rsidP="00FC6150">
            <w:pPr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C3525" w:rsidRPr="00226140" w:rsidRDefault="001C3525" w:rsidP="00FC6150">
            <w:pPr>
              <w:bidi w:val="0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Technical Specifications for General Service Pipes</w:t>
            </w:r>
          </w:p>
          <w:p w:rsidR="001C3525" w:rsidRDefault="001C3525" w:rsidP="00FC6150">
            <w:pPr>
              <w:bidi w:val="0"/>
              <w:spacing w:line="324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Required Material :</w:t>
            </w:r>
          </w:p>
          <w:p w:rsidR="001C3525" w:rsidRDefault="001C3525" w:rsidP="00FC6150">
            <w:pPr>
              <w:spacing w:line="324" w:lineRule="auto"/>
              <w:jc w:val="right"/>
              <w:rPr>
                <w:rtl/>
              </w:rPr>
            </w:pPr>
            <w:r>
              <w:t>Seamless Carbon – Steel pipe  according to</w:t>
            </w:r>
          </w:p>
          <w:p w:rsidR="001C3525" w:rsidRDefault="001C3525" w:rsidP="00FC6150">
            <w:pPr>
              <w:spacing w:line="324" w:lineRule="auto"/>
              <w:jc w:val="right"/>
              <w:rPr>
                <w:lang w:bidi="ar-SY"/>
              </w:rPr>
            </w:pPr>
            <w:r>
              <w:rPr>
                <w:rFonts w:cs="Arabic Transparent"/>
                <w:lang w:bidi="ar-SY"/>
              </w:rPr>
              <w:t>ASTM A106/ A106M-06 Grade B</w:t>
            </w:r>
          </w:p>
          <w:p w:rsidR="001C3525" w:rsidRDefault="001C3525" w:rsidP="00FC6150">
            <w:pPr>
              <w:spacing w:line="324" w:lineRule="auto"/>
              <w:jc w:val="right"/>
              <w:rPr>
                <w:rFonts w:cs="Arabic Transparent"/>
                <w:lang w:bidi="ar-SY"/>
              </w:rPr>
            </w:pPr>
            <w:r>
              <w:rPr>
                <w:lang w:bidi="ar-SY"/>
              </w:rPr>
              <w:t xml:space="preserve"> or equivalent.</w:t>
            </w:r>
          </w:p>
          <w:p w:rsidR="001C3525" w:rsidRDefault="001C3525" w:rsidP="00FC6150">
            <w:pPr>
              <w:bidi w:val="0"/>
              <w:spacing w:line="324" w:lineRule="auto"/>
            </w:pPr>
            <w:r>
              <w:t>Pipes must be manufactured by seamless process system (hot-finished) .</w:t>
            </w:r>
          </w:p>
          <w:p w:rsidR="001C3525" w:rsidRDefault="001C3525" w:rsidP="00FC6150">
            <w:pPr>
              <w:bidi w:val="0"/>
              <w:spacing w:line="324" w:lineRule="auto"/>
              <w:rPr>
                <w:lang w:bidi="ar-SY"/>
              </w:rPr>
            </w:pPr>
            <w:r>
              <w:t>A t</w:t>
            </w:r>
            <w:r>
              <w:rPr>
                <w:lang w:bidi="ar-SY"/>
              </w:rPr>
              <w:t xml:space="preserve">est report for materials according  to </w:t>
            </w:r>
            <w:r>
              <w:rPr>
                <w:rFonts w:cs="Arabic Transparent"/>
                <w:lang w:bidi="ar-SY"/>
              </w:rPr>
              <w:t xml:space="preserve"> </w:t>
            </w:r>
            <w:r>
              <w:rPr>
                <w:lang w:bidi="ar-SY"/>
              </w:rPr>
              <w:t xml:space="preserve">                           </w:t>
            </w:r>
            <w:r>
              <w:rPr>
                <w:rFonts w:cs="Arabic Transparent"/>
                <w:lang w:bidi="ar-SY"/>
              </w:rPr>
              <w:t>ASTM A530/A530M-04a</w:t>
            </w:r>
            <w:r>
              <w:rPr>
                <w:lang w:bidi="ar-SY"/>
              </w:rPr>
              <w:t xml:space="preserve"> or equivalent</w:t>
            </w:r>
          </w:p>
          <w:p w:rsidR="001C3525" w:rsidRPr="00226140" w:rsidRDefault="001C3525" w:rsidP="00FC6150">
            <w:pPr>
              <w:bidi w:val="0"/>
              <w:spacing w:line="324" w:lineRule="auto"/>
              <w:rPr>
                <w:b/>
                <w:bCs/>
                <w:lang w:bidi="ar-SY"/>
              </w:rPr>
            </w:pPr>
            <w:r>
              <w:rPr>
                <w:lang w:bidi="ar-SY"/>
              </w:rPr>
              <w:t>should be submitted with the delivered materials</w:t>
            </w:r>
            <w:r>
              <w:rPr>
                <w:b/>
                <w:bCs/>
                <w:lang w:bidi="ar-SY"/>
              </w:rPr>
              <w:t xml:space="preserve"> .</w:t>
            </w:r>
          </w:p>
          <w:p w:rsidR="001C3525" w:rsidRDefault="001C3525" w:rsidP="00FC6150">
            <w:pPr>
              <w:bidi w:val="0"/>
              <w:spacing w:line="324" w:lineRule="auto"/>
              <w:rPr>
                <w:b/>
                <w:bCs/>
                <w:u w:val="single"/>
                <w:rtl/>
                <w:lang w:bidi="ar-SY"/>
              </w:rPr>
            </w:pPr>
            <w:r>
              <w:rPr>
                <w:b/>
                <w:bCs/>
                <w:u w:val="single"/>
                <w:lang w:bidi="ar-SY"/>
              </w:rPr>
              <w:t>Dimensions and Quantities:</w:t>
            </w:r>
          </w:p>
          <w:p w:rsidR="001C3525" w:rsidRDefault="001C3525" w:rsidP="00FC6150">
            <w:pPr>
              <w:bidi w:val="0"/>
              <w:rPr>
                <w:b/>
                <w:bCs/>
                <w:lang w:bidi="ar-SY"/>
              </w:rPr>
            </w:pPr>
          </w:p>
          <w:tbl>
            <w:tblPr>
              <w:tblW w:w="4419" w:type="dxa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70"/>
              <w:gridCol w:w="956"/>
              <w:gridCol w:w="1169"/>
              <w:gridCol w:w="1324"/>
            </w:tblGrid>
            <w:tr w:rsidR="001C3525">
              <w:trPr>
                <w:trHeight w:val="1006"/>
              </w:trPr>
              <w:tc>
                <w:tcPr>
                  <w:tcW w:w="970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sz w:val="22"/>
                      <w:szCs w:val="22"/>
                      <w:lang w:bidi="ar-SY"/>
                    </w:rPr>
                    <w:t>Item</w:t>
                  </w:r>
                </w:p>
              </w:tc>
              <w:tc>
                <w:tcPr>
                  <w:tcW w:w="956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sz w:val="22"/>
                      <w:szCs w:val="22"/>
                      <w:lang w:bidi="ar-SY"/>
                    </w:rPr>
                    <w:t>NPS</w:t>
                  </w:r>
                </w:p>
                <w:p w:rsidR="001C3525" w:rsidRDefault="001C3525" w:rsidP="00FC6150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sz w:val="22"/>
                      <w:szCs w:val="22"/>
                      <w:lang w:bidi="ar-SY"/>
                    </w:rPr>
                    <w:t>inch</w:t>
                  </w:r>
                </w:p>
              </w:tc>
              <w:tc>
                <w:tcPr>
                  <w:tcW w:w="1169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sz w:val="20"/>
                      <w:szCs w:val="20"/>
                      <w:lang w:bidi="ar-SY"/>
                    </w:rPr>
                    <w:t>Schedule</w:t>
                  </w:r>
                  <w:r>
                    <w:rPr>
                      <w:sz w:val="22"/>
                      <w:szCs w:val="22"/>
                      <w:lang w:bidi="ar-SY"/>
                    </w:rPr>
                    <w:t xml:space="preserve"> No</w:t>
                  </w:r>
                </w:p>
              </w:tc>
              <w:tc>
                <w:tcPr>
                  <w:tcW w:w="1324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sz w:val="22"/>
                      <w:szCs w:val="22"/>
                      <w:lang w:bidi="ar-SY"/>
                    </w:rPr>
                    <w:t>Quantity</w:t>
                  </w:r>
                </w:p>
                <w:p w:rsidR="001C3525" w:rsidRDefault="001C3525" w:rsidP="00FC6150">
                  <w:pPr>
                    <w:bidi w:val="0"/>
                    <w:jc w:val="center"/>
                    <w:rPr>
                      <w:sz w:val="22"/>
                      <w:szCs w:val="22"/>
                      <w:lang w:bidi="ar-SY"/>
                    </w:rPr>
                  </w:pPr>
                  <w:r>
                    <w:rPr>
                      <w:sz w:val="22"/>
                      <w:szCs w:val="22"/>
                      <w:lang w:bidi="ar-SY"/>
                    </w:rPr>
                    <w:t>m</w:t>
                  </w:r>
                </w:p>
              </w:tc>
            </w:tr>
            <w:tr w:rsidR="001C3525">
              <w:trPr>
                <w:trHeight w:val="439"/>
              </w:trPr>
              <w:tc>
                <w:tcPr>
                  <w:tcW w:w="970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1</w:t>
                  </w:r>
                </w:p>
              </w:tc>
              <w:tc>
                <w:tcPr>
                  <w:tcW w:w="956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69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Sch 40</w:t>
                  </w:r>
                </w:p>
              </w:tc>
              <w:tc>
                <w:tcPr>
                  <w:tcW w:w="1324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1200</w:t>
                  </w:r>
                </w:p>
              </w:tc>
            </w:tr>
            <w:tr w:rsidR="001C3525">
              <w:trPr>
                <w:trHeight w:val="439"/>
              </w:trPr>
              <w:tc>
                <w:tcPr>
                  <w:tcW w:w="970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2</w:t>
                  </w:r>
                </w:p>
              </w:tc>
              <w:tc>
                <w:tcPr>
                  <w:tcW w:w="956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6</w:t>
                  </w:r>
                </w:p>
              </w:tc>
              <w:tc>
                <w:tcPr>
                  <w:tcW w:w="1169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Sch 40</w:t>
                  </w:r>
                </w:p>
              </w:tc>
              <w:tc>
                <w:tcPr>
                  <w:tcW w:w="1324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1200</w:t>
                  </w:r>
                </w:p>
              </w:tc>
            </w:tr>
            <w:tr w:rsidR="001C3525">
              <w:trPr>
                <w:trHeight w:val="439"/>
              </w:trPr>
              <w:tc>
                <w:tcPr>
                  <w:tcW w:w="970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3</w:t>
                  </w:r>
                </w:p>
              </w:tc>
              <w:tc>
                <w:tcPr>
                  <w:tcW w:w="956" w:type="dxa"/>
                  <w:vAlign w:val="center"/>
                </w:tcPr>
                <w:p w:rsidR="001C3525" w:rsidRDefault="00790398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10</w:t>
                  </w:r>
                </w:p>
              </w:tc>
              <w:tc>
                <w:tcPr>
                  <w:tcW w:w="1169" w:type="dxa"/>
                  <w:vAlign w:val="center"/>
                </w:tcPr>
                <w:p w:rsidR="001C3525" w:rsidRDefault="001C3525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Sch 40</w:t>
                  </w:r>
                </w:p>
              </w:tc>
              <w:tc>
                <w:tcPr>
                  <w:tcW w:w="1324" w:type="dxa"/>
                  <w:vAlign w:val="center"/>
                </w:tcPr>
                <w:p w:rsidR="001C3525" w:rsidRDefault="00790398" w:rsidP="00FC6150">
                  <w:pPr>
                    <w:bidi w:val="0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300</w:t>
                  </w:r>
                </w:p>
              </w:tc>
            </w:tr>
          </w:tbl>
          <w:p w:rsidR="001C3525" w:rsidRDefault="001C3525" w:rsidP="00FC6150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C3525" w:rsidRDefault="001C3525" w:rsidP="00FC6150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C3525" w:rsidRDefault="001C3525" w:rsidP="00FC6150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Note(1):</w:t>
            </w:r>
          </w:p>
          <w:p w:rsidR="001C3525" w:rsidRDefault="001C3525" w:rsidP="00FC6150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length of each pipe should not be less than (6) meter.</w:t>
            </w:r>
          </w:p>
          <w:p w:rsidR="001C3525" w:rsidRDefault="001C3525" w:rsidP="00FC6150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C3525" w:rsidRDefault="001C3525" w:rsidP="00FC6150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Note(2):</w:t>
            </w:r>
          </w:p>
          <w:p w:rsidR="001C3525" w:rsidRDefault="001C3525" w:rsidP="00FC6150">
            <w:pPr>
              <w:bidi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dimensions acc to ANSI B36.10</w:t>
            </w:r>
          </w:p>
          <w:p w:rsidR="001C3525" w:rsidRDefault="001C3525" w:rsidP="00FC6150">
            <w:pPr>
              <w:bidi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C3525" w:rsidRPr="00A02320" w:rsidRDefault="001C3525" w:rsidP="00FC6150">
            <w:pPr>
              <w:bidi w:val="0"/>
            </w:pPr>
          </w:p>
        </w:tc>
      </w:tr>
    </w:tbl>
    <w:p w:rsidR="001C3525" w:rsidRDefault="001C3525" w:rsidP="001C3525">
      <w:pPr>
        <w:ind w:firstLine="240"/>
        <w:rPr>
          <w:rtl/>
        </w:rPr>
      </w:pPr>
    </w:p>
    <w:p w:rsidR="001C3525" w:rsidRDefault="001C3525" w:rsidP="001C3525">
      <w:pPr>
        <w:rPr>
          <w:rtl/>
        </w:rPr>
      </w:pPr>
    </w:p>
    <w:tbl>
      <w:tblPr>
        <w:tblpPr w:leftFromText="180" w:rightFromText="180" w:vertAnchor="text" w:horzAnchor="margin" w:tblpY="-25"/>
        <w:tblOverlap w:val="never"/>
        <w:bidiVisual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5028"/>
      </w:tblGrid>
      <w:tr w:rsidR="001C3525" w:rsidRPr="000C59C8">
        <w:trPr>
          <w:trHeight w:val="7337"/>
        </w:trPr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525" w:rsidRDefault="001C3525" w:rsidP="00FC6150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u w:val="single"/>
                <w:rtl/>
              </w:rPr>
              <w:lastRenderedPageBreak/>
              <w:t>متطلبات عامة :</w:t>
            </w:r>
          </w:p>
          <w:p w:rsidR="001C3525" w:rsidRPr="00E17473" w:rsidRDefault="001C3525" w:rsidP="00FC6150">
            <w:pPr>
              <w:spacing w:line="324" w:lineRule="auto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 xml:space="preserve">- التغليف : </w:t>
            </w:r>
            <w:r>
              <w:rPr>
                <w:rFonts w:cs="Arabic Transparent" w:hint="cs"/>
                <w:rtl/>
              </w:rPr>
              <w:t xml:space="preserve">حسب الستاندر الأمريكي </w:t>
            </w:r>
            <w:r>
              <w:rPr>
                <w:rFonts w:cs="Arabic Transparent"/>
                <w:lang w:bidi="ar-SY"/>
              </w:rPr>
              <w:t xml:space="preserve"> ASTM A700-05</w:t>
            </w:r>
          </w:p>
          <w:p w:rsidR="001C3525" w:rsidRDefault="001C3525" w:rsidP="00FC6150">
            <w:pPr>
              <w:spacing w:line="324" w:lineRule="auto"/>
              <w:rPr>
                <w:rtl/>
              </w:rPr>
            </w:pPr>
            <w:r>
              <w:rPr>
                <w:rFonts w:hint="cs"/>
                <w:rtl/>
              </w:rPr>
              <w:t>الفقرة (10) الشكل (51).</w:t>
            </w:r>
          </w:p>
          <w:p w:rsidR="001C3525" w:rsidRDefault="001C3525" w:rsidP="00FC6150">
            <w:pPr>
              <w:spacing w:line="324" w:lineRule="auto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 كافة المواد المطلوبة يجب أن تكون محمية بسدات بلاستيكية</w:t>
            </w:r>
          </w:p>
          <w:p w:rsidR="001C3525" w:rsidRDefault="001C3525" w:rsidP="00FC6150">
            <w:pPr>
              <w:spacing w:line="360" w:lineRule="auto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- يجب على العارض أو المصنع أن يكون معتمداً من قبل منظمة الجودة العالمية أو مقاييس إدارة الجودة سلسلة نظام </w:t>
            </w:r>
            <w:r>
              <w:t>ISO 9000</w:t>
            </w:r>
            <w:r>
              <w:rPr>
                <w:rFonts w:hint="cs"/>
                <w:rtl/>
                <w:lang w:bidi="ar-SY"/>
              </w:rPr>
              <w:t xml:space="preserve"> و هذه الشهادة يجب أن تكون صالحة للتطبيق على المواد المعروضة. </w:t>
            </w:r>
          </w:p>
          <w:p w:rsidR="001C3525" w:rsidRDefault="001C3525" w:rsidP="00FC6150">
            <w:pPr>
              <w:spacing w:line="360" w:lineRule="auto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يجب على العارض أن يضمن عرضه الفني نسخة من هذه الشهادة</w:t>
            </w:r>
          </w:p>
          <w:p w:rsidR="001C3525" w:rsidRDefault="001C3525" w:rsidP="00FC6150">
            <w:pPr>
              <w:spacing w:line="324" w:lineRule="auto"/>
            </w:pPr>
            <w:r>
              <w:rPr>
                <w:rFonts w:hint="cs"/>
                <w:rtl/>
                <w:lang w:bidi="ar-SY"/>
              </w:rPr>
              <w:t xml:space="preserve">- مدة التوريد : 100 يوم </w:t>
            </w:r>
            <w:r>
              <w:t>FOB</w:t>
            </w:r>
          </w:p>
          <w:p w:rsidR="001C3525" w:rsidRDefault="001C3525" w:rsidP="00FC6150">
            <w:pPr>
              <w:spacing w:line="324" w:lineRule="auto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                  120 يوم </w:t>
            </w:r>
            <w:r>
              <w:rPr>
                <w:lang w:bidi="ar-SY"/>
              </w:rPr>
              <w:t>C&amp;F</w:t>
            </w:r>
          </w:p>
          <w:p w:rsidR="001C3525" w:rsidRDefault="001C3525" w:rsidP="00FC6150">
            <w:pPr>
              <w:spacing w:line="324" w:lineRule="auto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 xml:space="preserve">                   130 يوم للعارض المحلي </w:t>
            </w:r>
          </w:p>
          <w:p w:rsidR="001C3525" w:rsidRDefault="001C3525" w:rsidP="00FC615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-------------------------------------------</w:t>
            </w:r>
          </w:p>
          <w:p w:rsidR="001C3525" w:rsidRDefault="001C3525" w:rsidP="00FC6150">
            <w:pPr>
              <w:bidi w:val="0"/>
              <w:spacing w:line="360" w:lineRule="auto"/>
              <w:jc w:val="center"/>
              <w:rPr>
                <w:rFonts w:cs="Arabic Transparent"/>
                <w:i/>
                <w:iCs/>
                <w:sz w:val="22"/>
                <w:szCs w:val="22"/>
                <w:lang w:bidi="ar-SY"/>
              </w:rPr>
            </w:pPr>
            <w:r>
              <w:rPr>
                <w:rFonts w:cs="Arabic Transparent" w:hint="cs"/>
                <w:rtl/>
                <w:lang w:bidi="ar-EG"/>
              </w:rPr>
              <w:t>انتهى</w:t>
            </w:r>
          </w:p>
          <w:p w:rsidR="001C3525" w:rsidRPr="00917323" w:rsidRDefault="001C3525" w:rsidP="00FC6150">
            <w:pPr>
              <w:bidi w:val="0"/>
              <w:spacing w:line="360" w:lineRule="auto"/>
              <w:rPr>
                <w:rFonts w:cs="Arabic Transparent"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5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525" w:rsidRDefault="001C3525" w:rsidP="00FC6150">
            <w:pPr>
              <w:bidi w:val="0"/>
              <w:spacing w:line="324" w:lineRule="auto"/>
              <w:rPr>
                <w:b/>
                <w:bCs/>
                <w:u w:val="single"/>
              </w:rPr>
            </w:pPr>
          </w:p>
          <w:p w:rsidR="001C3525" w:rsidRDefault="001C3525" w:rsidP="00FC6150">
            <w:pPr>
              <w:bidi w:val="0"/>
              <w:spacing w:line="324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General Requirements :</w:t>
            </w:r>
          </w:p>
          <w:p w:rsidR="001C3525" w:rsidRDefault="001C3525" w:rsidP="00FC6150">
            <w:pPr>
              <w:spacing w:line="324" w:lineRule="auto"/>
              <w:jc w:val="right"/>
              <w:rPr>
                <w:rFonts w:cs="Arabic Transparent"/>
                <w:lang w:bidi="ar-SY"/>
              </w:rPr>
            </w:pPr>
            <w:r>
              <w:t xml:space="preserve">-Packing : according to </w:t>
            </w:r>
            <w:r>
              <w:rPr>
                <w:rFonts w:cs="Arabic Transparent"/>
                <w:lang w:bidi="ar-SY"/>
              </w:rPr>
              <w:t>ASTM A700-05</w:t>
            </w:r>
          </w:p>
          <w:p w:rsidR="001C3525" w:rsidRDefault="001C3525" w:rsidP="00FC6150">
            <w:pPr>
              <w:spacing w:line="324" w:lineRule="auto"/>
              <w:jc w:val="right"/>
            </w:pPr>
            <w:r>
              <w:rPr>
                <w:rFonts w:cs="Arabic Transparent"/>
                <w:lang w:bidi="ar-SY"/>
              </w:rPr>
              <w:t xml:space="preserve"> section (10) fig (51)</w:t>
            </w:r>
            <w:r>
              <w:t xml:space="preserve"> .</w:t>
            </w:r>
          </w:p>
          <w:p w:rsidR="001C3525" w:rsidRDefault="001C3525" w:rsidP="00FC6150">
            <w:pPr>
              <w:bidi w:val="0"/>
              <w:spacing w:line="324" w:lineRule="auto"/>
            </w:pPr>
            <w:r>
              <w:t xml:space="preserve"> </w:t>
            </w:r>
            <w:r>
              <w:rPr>
                <w:lang w:bidi="ar-SY"/>
              </w:rPr>
              <w:t>-All the required</w:t>
            </w:r>
            <w:r>
              <w:t xml:space="preserve"> materials </w:t>
            </w:r>
            <w:r>
              <w:rPr>
                <w:lang w:bidi="ar-SY"/>
              </w:rPr>
              <w:t>should be protected by a plastic caps .</w:t>
            </w:r>
          </w:p>
          <w:p w:rsidR="001C3525" w:rsidRDefault="001C3525" w:rsidP="00FC6150">
            <w:pPr>
              <w:bidi w:val="0"/>
              <w:spacing w:line="324" w:lineRule="auto"/>
              <w:rPr>
                <w:rFonts w:cs="Arabic Transparent"/>
                <w:lang w:bidi="ar-SY"/>
              </w:rPr>
            </w:pPr>
            <w:r>
              <w:rPr>
                <w:lang w:bidi="ar-SY"/>
              </w:rPr>
              <w:t xml:space="preserve">- </w:t>
            </w:r>
            <w:r>
              <w:rPr>
                <w:rFonts w:cs="Arabic Transparent"/>
                <w:lang w:bidi="ar-SY"/>
              </w:rPr>
              <w:t xml:space="preserve"> The B</w:t>
            </w:r>
            <w:r w:rsidRPr="00D82319">
              <w:rPr>
                <w:rFonts w:cs="Arabic Transparent"/>
                <w:lang w:bidi="ar-SY"/>
              </w:rPr>
              <w:t xml:space="preserve">idder /manufacturer must be approved by an internationally recognized </w:t>
            </w:r>
            <w:r>
              <w:rPr>
                <w:rFonts w:cs="Arabic Transparent"/>
                <w:lang w:bidi="ar-SY"/>
              </w:rPr>
              <w:t xml:space="preserve"> quality </w:t>
            </w:r>
            <w:r w:rsidRPr="00D82319">
              <w:rPr>
                <w:rFonts w:cs="Arabic Transparent"/>
                <w:lang w:bidi="ar-SY"/>
              </w:rPr>
              <w:t>assurance</w:t>
            </w:r>
            <w:r>
              <w:rPr>
                <w:rFonts w:cs="Arabic Transparent"/>
                <w:lang w:bidi="ar-SY"/>
              </w:rPr>
              <w:t xml:space="preserve"> or</w:t>
            </w:r>
            <w:r w:rsidRPr="00D82319">
              <w:rPr>
                <w:rFonts w:cs="Arabic Transparent"/>
                <w:lang w:bidi="ar-SY"/>
              </w:rPr>
              <w:t xml:space="preserve"> holder</w:t>
            </w:r>
            <w:r>
              <w:rPr>
                <w:rFonts w:cs="Arabic Transparent"/>
                <w:lang w:bidi="ar-SY"/>
              </w:rPr>
              <w:t xml:space="preserve"> of the quality management system standardization </w:t>
            </w:r>
            <w:r w:rsidRPr="00D82319">
              <w:rPr>
                <w:rFonts w:cs="Arabic Transparent"/>
                <w:lang w:bidi="ar-SY"/>
              </w:rPr>
              <w:t xml:space="preserve">ISO </w:t>
            </w:r>
            <w:r>
              <w:rPr>
                <w:rFonts w:cs="Arabic Transparent"/>
                <w:lang w:bidi="ar-SY"/>
              </w:rPr>
              <w:t xml:space="preserve">9000 </w:t>
            </w:r>
            <w:r w:rsidRPr="00D82319">
              <w:rPr>
                <w:rFonts w:cs="Arabic Transparent"/>
                <w:lang w:bidi="ar-SY"/>
              </w:rPr>
              <w:t xml:space="preserve">series </w:t>
            </w:r>
            <w:r>
              <w:rPr>
                <w:rFonts w:cs="Arabic Transparent"/>
                <w:lang w:bidi="ar-SY"/>
              </w:rPr>
              <w:t xml:space="preserve">, this </w:t>
            </w:r>
            <w:r w:rsidRPr="00D82319">
              <w:rPr>
                <w:rFonts w:cs="Arabic Transparent"/>
                <w:lang w:bidi="ar-SY"/>
              </w:rPr>
              <w:t>certificate</w:t>
            </w:r>
            <w:r>
              <w:rPr>
                <w:rFonts w:cs="Arabic Transparent"/>
                <w:lang w:bidi="ar-SY"/>
              </w:rPr>
              <w:t xml:space="preserve"> should </w:t>
            </w:r>
            <w:r w:rsidRPr="00D82319">
              <w:rPr>
                <w:rFonts w:cs="Arabic Transparent"/>
                <w:lang w:bidi="ar-SY"/>
              </w:rPr>
              <w:t xml:space="preserve"> </w:t>
            </w:r>
            <w:r>
              <w:rPr>
                <w:rFonts w:cs="Arabic Transparent"/>
                <w:lang w:bidi="ar-SY"/>
              </w:rPr>
              <w:t xml:space="preserve">be valid and </w:t>
            </w:r>
            <w:r w:rsidRPr="00D82319">
              <w:rPr>
                <w:rFonts w:cs="Arabic Transparent"/>
                <w:lang w:bidi="ar-SY"/>
              </w:rPr>
              <w:t>appli</w:t>
            </w:r>
            <w:r>
              <w:rPr>
                <w:rFonts w:cs="Arabic Transparent"/>
                <w:lang w:bidi="ar-SY"/>
              </w:rPr>
              <w:t xml:space="preserve">cable to the offered materials  .Copy of this </w:t>
            </w:r>
            <w:r w:rsidRPr="00D82319">
              <w:rPr>
                <w:rFonts w:cs="Arabic Transparent"/>
                <w:lang w:bidi="ar-SY"/>
              </w:rPr>
              <w:t>certificate must be</w:t>
            </w:r>
            <w:r>
              <w:rPr>
                <w:rFonts w:cs="Arabic Transparent"/>
                <w:lang w:bidi="ar-SY"/>
              </w:rPr>
              <w:t xml:space="preserve"> included in</w:t>
            </w:r>
            <w:r w:rsidRPr="00D82319">
              <w:rPr>
                <w:rFonts w:cs="Arabic Transparent"/>
                <w:lang w:bidi="ar-SY"/>
              </w:rPr>
              <w:t xml:space="preserve"> </w:t>
            </w:r>
            <w:r>
              <w:rPr>
                <w:rFonts w:cs="Arabic Transparent"/>
                <w:lang w:bidi="ar-SY"/>
              </w:rPr>
              <w:t xml:space="preserve">the technical </w:t>
            </w:r>
            <w:r w:rsidRPr="00D82319">
              <w:rPr>
                <w:rFonts w:cs="Arabic Transparent"/>
                <w:lang w:bidi="ar-SY"/>
              </w:rPr>
              <w:t>offer .</w:t>
            </w:r>
          </w:p>
          <w:p w:rsidR="001C3525" w:rsidRDefault="001C3525" w:rsidP="00FC6150">
            <w:pPr>
              <w:bidi w:val="0"/>
              <w:spacing w:line="324" w:lineRule="auto"/>
            </w:pPr>
            <w:r>
              <w:rPr>
                <w:b/>
                <w:bCs/>
              </w:rPr>
              <w:t xml:space="preserve">- </w:t>
            </w:r>
            <w:r>
              <w:t>Delivery period : 100 days  FOB</w:t>
            </w:r>
          </w:p>
          <w:p w:rsidR="001C3525" w:rsidRDefault="001C3525" w:rsidP="00FC6150">
            <w:pPr>
              <w:bidi w:val="0"/>
              <w:spacing w:line="324" w:lineRule="auto"/>
            </w:pPr>
            <w:r>
              <w:t xml:space="preserve">                               120 days  C&amp;F </w:t>
            </w:r>
          </w:p>
          <w:p w:rsidR="001C3525" w:rsidRDefault="001C3525" w:rsidP="00FC6150">
            <w:pPr>
              <w:bidi w:val="0"/>
              <w:spacing w:line="324" w:lineRule="auto"/>
            </w:pPr>
            <w:r>
              <w:rPr>
                <w:b/>
                <w:bCs/>
              </w:rPr>
              <w:t xml:space="preserve">                               </w:t>
            </w:r>
            <w:r>
              <w:t>130  days for local bidder.</w:t>
            </w:r>
          </w:p>
          <w:p w:rsidR="001C3525" w:rsidRDefault="001C3525" w:rsidP="00FC6150">
            <w:pPr>
              <w:bidi w:val="0"/>
              <w:spacing w:line="324" w:lineRule="auto"/>
            </w:pPr>
            <w:r>
              <w:t xml:space="preserve">                  ----------------------------------------------</w:t>
            </w:r>
          </w:p>
          <w:p w:rsidR="001C3525" w:rsidRPr="00A02320" w:rsidRDefault="001C3525" w:rsidP="00FC6150">
            <w:pPr>
              <w:bidi w:val="0"/>
              <w:rPr>
                <w:rtl/>
              </w:rPr>
            </w:pPr>
            <w:r>
              <w:t xml:space="preserve">                          THE END</w:t>
            </w:r>
          </w:p>
        </w:tc>
      </w:tr>
    </w:tbl>
    <w:p w:rsidR="001C3525" w:rsidRDefault="001C3525" w:rsidP="001C352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1C3525" w:rsidRDefault="001C3525" w:rsidP="001C3525">
      <w:pPr>
        <w:rPr>
          <w:b/>
          <w:bCs/>
          <w:rtl/>
        </w:rPr>
      </w:pPr>
    </w:p>
    <w:p w:rsidR="001C3525" w:rsidRDefault="001C3525" w:rsidP="001C352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عضو                                                                 عضو                                             رئيس مجموعة العمل</w:t>
      </w:r>
    </w:p>
    <w:p w:rsidR="001C3525" w:rsidRDefault="000E7879" w:rsidP="000E787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م.طارق سعود </w:t>
      </w:r>
      <w:r w:rsidR="001C3525">
        <w:rPr>
          <w:rFonts w:hint="cs"/>
          <w:b/>
          <w:bCs/>
          <w:rtl/>
        </w:rPr>
        <w:t xml:space="preserve">                                                     م. </w:t>
      </w:r>
      <w:r>
        <w:rPr>
          <w:rFonts w:hint="cs"/>
          <w:b/>
          <w:bCs/>
          <w:rtl/>
        </w:rPr>
        <w:t xml:space="preserve">عدنان الأسعد                                         </w:t>
      </w:r>
      <w:r w:rsidR="001C3525">
        <w:rPr>
          <w:rFonts w:hint="cs"/>
          <w:b/>
          <w:bCs/>
          <w:rtl/>
        </w:rPr>
        <w:t>م.أزدشير سلامة</w:t>
      </w:r>
    </w:p>
    <w:p w:rsidR="001C3525" w:rsidRDefault="001C3525" w:rsidP="001C3525">
      <w:pPr>
        <w:rPr>
          <w:rtl/>
          <w:lang w:bidi="ar-EG"/>
        </w:rPr>
      </w:pPr>
    </w:p>
    <w:p w:rsidR="001C3525" w:rsidRDefault="001C3525" w:rsidP="001C3525">
      <w:pPr>
        <w:rPr>
          <w:rtl/>
          <w:lang w:bidi="ar-EG"/>
        </w:rPr>
      </w:pPr>
    </w:p>
    <w:p w:rsidR="001C3525" w:rsidRDefault="001C3525" w:rsidP="001C3525">
      <w:pPr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</w:t>
      </w:r>
    </w:p>
    <w:p w:rsidR="001C3525" w:rsidRDefault="001C3525" w:rsidP="001C3525">
      <w:pPr>
        <w:rPr>
          <w:b/>
          <w:bCs/>
          <w:rtl/>
          <w:lang w:bidi="ar-EG"/>
        </w:rPr>
      </w:pPr>
    </w:p>
    <w:p w:rsidR="001C3525" w:rsidRDefault="001C3525" w:rsidP="001C352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            يعتمد</w:t>
      </w:r>
    </w:p>
    <w:p w:rsidR="001C3525" w:rsidRDefault="001C3525" w:rsidP="001C352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رئيس قسم الصيانة العامة                             مدير الصيانات الهندسية              </w:t>
      </w:r>
      <w:r w:rsidR="000E7879">
        <w:rPr>
          <w:rFonts w:hint="cs"/>
          <w:b/>
          <w:bCs/>
          <w:rtl/>
          <w:lang w:bidi="ar-EG"/>
        </w:rPr>
        <w:t xml:space="preserve">                </w:t>
      </w:r>
      <w:r>
        <w:rPr>
          <w:rFonts w:hint="cs"/>
          <w:b/>
          <w:bCs/>
          <w:rtl/>
          <w:lang w:bidi="ar-EG"/>
        </w:rPr>
        <w:t xml:space="preserve">    المدير العام</w:t>
      </w:r>
      <w:r w:rsidR="000E7879">
        <w:rPr>
          <w:rFonts w:hint="cs"/>
          <w:b/>
          <w:bCs/>
          <w:rtl/>
          <w:lang w:bidi="ar-EG"/>
        </w:rPr>
        <w:t>/بالتكليف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               </w:t>
      </w:r>
    </w:p>
    <w:p w:rsidR="001C3525" w:rsidRDefault="001C3525" w:rsidP="001C352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م.منذر السبعة                                           م.هيثم مسوكر                           </w:t>
      </w:r>
      <w:r w:rsidR="000E7879">
        <w:rPr>
          <w:rFonts w:hint="cs"/>
          <w:b/>
          <w:bCs/>
          <w:rtl/>
          <w:lang w:bidi="ar-EG"/>
        </w:rPr>
        <w:t xml:space="preserve">            المهندس علي حسن طراف</w:t>
      </w:r>
      <w:r>
        <w:rPr>
          <w:rFonts w:hint="cs"/>
          <w:b/>
          <w:bCs/>
          <w:rtl/>
          <w:lang w:bidi="ar-EG"/>
        </w:rPr>
        <w:t xml:space="preserve">                                                        </w:t>
      </w:r>
    </w:p>
    <w:p w:rsidR="001C3525" w:rsidRDefault="001C3525" w:rsidP="001C3525">
      <w:pPr>
        <w:ind w:firstLine="240"/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</w:t>
      </w:r>
    </w:p>
    <w:p w:rsidR="006B5DEB" w:rsidRPr="001C3525" w:rsidRDefault="006B5DEB" w:rsidP="001C3525">
      <w:pPr>
        <w:rPr>
          <w:rtl/>
          <w:lang w:bidi="ar-EG"/>
        </w:rPr>
      </w:pPr>
    </w:p>
    <w:sectPr w:rsidR="006B5DEB" w:rsidRPr="001C3525" w:rsidSect="008D2A1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1F" w:rsidRDefault="00EE3D1F">
      <w:r>
        <w:separator/>
      </w:r>
    </w:p>
  </w:endnote>
  <w:endnote w:type="continuationSeparator" w:id="1">
    <w:p w:rsidR="00EE3D1F" w:rsidRDefault="00EE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25" w:rsidRDefault="001C3525" w:rsidP="00E703EC">
    <w:pPr>
      <w:pStyle w:val="a5"/>
      <w:rPr>
        <w:rtl/>
      </w:rPr>
    </w:pPr>
  </w:p>
  <w:p w:rsidR="001C3525" w:rsidRPr="008825F2" w:rsidRDefault="00186B41" w:rsidP="00641046">
    <w:pPr>
      <w:pStyle w:val="1"/>
      <w:pBdr>
        <w:top w:val="thinThickSmallGap" w:sz="24" w:space="0" w:color="auto"/>
        <w:left w:val="thinThickSmallGap" w:sz="24" w:space="31" w:color="auto"/>
        <w:bottom w:val="thickThinSmallGap" w:sz="24" w:space="2" w:color="auto"/>
        <w:right w:val="thickThinSmallGap" w:sz="24" w:space="31" w:color="auto"/>
      </w:pBdr>
      <w:bidi w:val="0"/>
      <w:ind w:left="-90"/>
      <w:rPr>
        <w:b/>
        <w:bCs/>
        <w:sz w:val="22"/>
        <w:szCs w:val="22"/>
      </w:rPr>
    </w:pPr>
    <w:r w:rsidRPr="00186B41">
      <w:rPr>
        <w:noProof/>
        <w:sz w:val="22"/>
        <w:szCs w:val="22"/>
        <w:lang w:val="ar-SA"/>
      </w:rPr>
      <w:pict>
        <v:line id="_x0000_s1027" style="position:absolute;left:0;text-align:left;flip:y;z-index:251657728" from="5in,2.35pt" to="5in,31.35pt"/>
      </w:pict>
    </w:r>
    <w:r w:rsidR="001C3525" w:rsidRPr="008825F2">
      <w:rPr>
        <w:sz w:val="22"/>
        <w:szCs w:val="22"/>
      </w:rPr>
      <w:t xml:space="preserve">Tel:+963 31 </w:t>
    </w:r>
    <w:r w:rsidR="001C3525">
      <w:rPr>
        <w:sz w:val="22"/>
        <w:szCs w:val="22"/>
      </w:rPr>
      <w:t>2</w:t>
    </w:r>
    <w:r w:rsidR="001C3525" w:rsidRPr="008825F2">
      <w:rPr>
        <w:sz w:val="22"/>
        <w:szCs w:val="22"/>
      </w:rPr>
      <w:t>470101(</w:t>
    </w:r>
    <w:smartTag w:uri="urn:schemas-microsoft-com:office:smarttags" w:element="date">
      <w:smartTagPr>
        <w:attr w:name="Month" w:val="2"/>
        <w:attr w:name="Day" w:val="1"/>
        <w:attr w:name="Year" w:val="2003"/>
      </w:smartTagPr>
      <w:r w:rsidR="001C3525" w:rsidRPr="008825F2">
        <w:rPr>
          <w:sz w:val="22"/>
          <w:szCs w:val="22"/>
        </w:rPr>
        <w:t>1-2-3</w:t>
      </w:r>
    </w:smartTag>
    <w:r w:rsidR="001C3525" w:rsidRPr="008825F2">
      <w:rPr>
        <w:sz w:val="22"/>
        <w:szCs w:val="22"/>
      </w:rPr>
      <w:t>)/</w:t>
    </w:r>
    <w:r w:rsidR="001C3525">
      <w:rPr>
        <w:sz w:val="22"/>
        <w:szCs w:val="22"/>
      </w:rPr>
      <w:t xml:space="preserve">2516401        </w:t>
    </w:r>
    <w:r w:rsidR="001C3525" w:rsidRPr="008825F2">
      <w:rPr>
        <w:sz w:val="22"/>
        <w:szCs w:val="22"/>
      </w:rPr>
      <w:t xml:space="preserve">          Fax:+963 31 </w:t>
    </w:r>
    <w:r w:rsidR="001C3525">
      <w:rPr>
        <w:sz w:val="22"/>
        <w:szCs w:val="22"/>
      </w:rPr>
      <w:t>2</w:t>
    </w:r>
    <w:r w:rsidR="001C3525" w:rsidRPr="008825F2">
      <w:rPr>
        <w:sz w:val="22"/>
        <w:szCs w:val="22"/>
      </w:rPr>
      <w:t>516410/</w:t>
    </w:r>
    <w:r w:rsidR="001C3525">
      <w:rPr>
        <w:sz w:val="22"/>
        <w:szCs w:val="22"/>
      </w:rPr>
      <w:t xml:space="preserve">2516411        </w:t>
    </w:r>
    <w:r w:rsidR="001C3525" w:rsidRPr="008825F2">
      <w:rPr>
        <w:b/>
        <w:bCs/>
        <w:sz w:val="22"/>
        <w:szCs w:val="22"/>
      </w:rPr>
      <w:t>Page</w:t>
    </w:r>
    <w:r w:rsidR="001C3525">
      <w:rPr>
        <w:b/>
        <w:bCs/>
        <w:sz w:val="22"/>
        <w:szCs w:val="22"/>
      </w:rPr>
      <w:t>(</w:t>
    </w:r>
    <w:r w:rsidR="001C3525" w:rsidRPr="008825F2">
      <w:rPr>
        <w:b/>
        <w:bCs/>
        <w:sz w:val="22"/>
        <w:szCs w:val="22"/>
      </w:rPr>
      <w:t xml:space="preserve"> </w:t>
    </w:r>
    <w:r w:rsidR="001C3525">
      <w:rPr>
        <w:b/>
        <w:bCs/>
        <w:sz w:val="22"/>
        <w:szCs w:val="22"/>
      </w:rPr>
      <w:t>1</w:t>
    </w:r>
    <w:r w:rsidR="001C3525" w:rsidRPr="008825F2">
      <w:rPr>
        <w:b/>
        <w:bCs/>
        <w:sz w:val="22"/>
        <w:szCs w:val="22"/>
      </w:rPr>
      <w:t xml:space="preserve"> of</w:t>
    </w:r>
    <w:r w:rsidR="001C3525">
      <w:rPr>
        <w:b/>
        <w:bCs/>
        <w:sz w:val="22"/>
        <w:szCs w:val="22"/>
      </w:rPr>
      <w:t xml:space="preserve"> 5</w:t>
    </w:r>
    <w:r w:rsidR="001C3525" w:rsidRPr="008825F2">
      <w:rPr>
        <w:b/>
        <w:bCs/>
        <w:sz w:val="22"/>
        <w:szCs w:val="22"/>
      </w:rPr>
      <w:t xml:space="preserve"> )</w:t>
    </w:r>
    <w:r w:rsidR="001C3525" w:rsidRPr="008825F2">
      <w:rPr>
        <w:sz w:val="22"/>
        <w:szCs w:val="22"/>
      </w:rPr>
      <w:t xml:space="preserve"> </w:t>
    </w:r>
    <w:r w:rsidR="001C3525">
      <w:rPr>
        <w:sz w:val="22"/>
        <w:szCs w:val="22"/>
      </w:rPr>
      <w:t xml:space="preserve"> </w:t>
    </w:r>
    <w:r w:rsidR="001C3525" w:rsidRPr="008825F2">
      <w:rPr>
        <w:sz w:val="22"/>
        <w:szCs w:val="22"/>
      </w:rPr>
      <w:t>P.O. Box:352/355 Homs-Syria</w:t>
    </w:r>
    <w:r w:rsidR="001C3525" w:rsidRPr="008825F2">
      <w:rPr>
        <w:sz w:val="22"/>
        <w:szCs w:val="22"/>
      </w:rPr>
      <w:tab/>
      <w:t xml:space="preserve">                         Email:homsrefinery@mail.sy                                                  </w:t>
    </w:r>
  </w:p>
  <w:p w:rsidR="001C3525" w:rsidRPr="00E703EC" w:rsidRDefault="001C3525" w:rsidP="00E703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1F" w:rsidRDefault="00EE3D1F">
      <w:r>
        <w:separator/>
      </w:r>
    </w:p>
  </w:footnote>
  <w:footnote w:type="continuationSeparator" w:id="1">
    <w:p w:rsidR="00EE3D1F" w:rsidRDefault="00EE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0" w:type="dxa"/>
      <w:jc w:val="center"/>
      <w:tblBorders>
        <w:bottom w:val="double" w:sz="4" w:space="0" w:color="auto"/>
      </w:tblBorders>
      <w:tblLayout w:type="fixed"/>
      <w:tblLook w:val="0000"/>
    </w:tblPr>
    <w:tblGrid>
      <w:gridCol w:w="4395"/>
      <w:gridCol w:w="2268"/>
      <w:gridCol w:w="4537"/>
    </w:tblGrid>
    <w:tr w:rsidR="001C3525">
      <w:trPr>
        <w:cantSplit/>
        <w:trHeight w:val="354"/>
        <w:jc w:val="center"/>
      </w:trPr>
      <w:tc>
        <w:tcPr>
          <w:tcW w:w="4395" w:type="dxa"/>
          <w:tcBorders>
            <w:top w:val="thinThickSmallGap" w:sz="24" w:space="0" w:color="auto"/>
            <w:left w:val="thinThickSmallGap" w:sz="24" w:space="0" w:color="auto"/>
            <w:bottom w:val="nil"/>
            <w:right w:val="nil"/>
          </w:tcBorders>
          <w:vAlign w:val="center"/>
        </w:tcPr>
        <w:p w:rsidR="001C3525" w:rsidRDefault="001C3525" w:rsidP="00E703EC">
          <w:pPr>
            <w:pStyle w:val="2"/>
            <w:bidi w:val="0"/>
            <w:spacing w:line="36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1C3525" w:rsidRDefault="001C3525" w:rsidP="00E703EC">
          <w:pPr>
            <w:pStyle w:val="2"/>
            <w:bidi w:val="0"/>
            <w:spacing w:line="360" w:lineRule="auto"/>
            <w:jc w:val="center"/>
            <w:rPr>
              <w:b/>
              <w:bCs/>
              <w:color w:val="000080"/>
              <w:sz w:val="15"/>
              <w:szCs w:val="15"/>
            </w:rPr>
          </w:pPr>
          <w:r>
            <w:rPr>
              <w:b/>
              <w:bCs/>
              <w:color w:val="000080"/>
              <w:sz w:val="23"/>
              <w:szCs w:val="23"/>
            </w:rPr>
            <w:t xml:space="preserve">GE. COMPANY OF  </w:t>
          </w:r>
          <w:smartTag w:uri="urn:schemas-microsoft-com:office:smarttags" w:element="City">
            <w:smartTag w:uri="urn:schemas-microsoft-com:office:smarttags" w:element="place">
              <w:r>
                <w:rPr>
                  <w:b/>
                  <w:bCs/>
                  <w:color w:val="000080"/>
                  <w:sz w:val="23"/>
                  <w:szCs w:val="23"/>
                </w:rPr>
                <w:t>HOMS</w:t>
              </w:r>
            </w:smartTag>
          </w:smartTag>
          <w:r>
            <w:rPr>
              <w:b/>
              <w:bCs/>
              <w:color w:val="000080"/>
              <w:sz w:val="23"/>
              <w:szCs w:val="23"/>
            </w:rPr>
            <w:t xml:space="preserve"> REFINERY</w:t>
          </w:r>
        </w:p>
      </w:tc>
      <w:tc>
        <w:tcPr>
          <w:tcW w:w="2268" w:type="dxa"/>
          <w:vMerge w:val="restart"/>
          <w:tcBorders>
            <w:top w:val="thinThick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1C3525" w:rsidRDefault="000E7879" w:rsidP="00E703EC">
          <w:pPr>
            <w:pStyle w:val="2"/>
            <w:jc w:val="center"/>
            <w:rPr>
              <w:b/>
              <w:bCs/>
              <w:i/>
              <w:iCs/>
              <w:color w:val="000080"/>
              <w:sz w:val="19"/>
              <w:szCs w:val="19"/>
            </w:rPr>
          </w:pPr>
          <w:r>
            <w:rPr>
              <w:b/>
              <w:bCs/>
              <w:i/>
              <w:iCs/>
              <w:noProof/>
              <w:color w:val="000080"/>
              <w:sz w:val="19"/>
              <w:szCs w:val="19"/>
              <w:lang w:eastAsia="en-US"/>
            </w:rPr>
            <w:drawing>
              <wp:inline distT="0" distB="0" distL="0" distR="0">
                <wp:extent cx="1064895" cy="1115060"/>
                <wp:effectExtent l="19050" t="0" r="1905" b="0"/>
                <wp:docPr id="1" name="صورة 1" descr="kota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ta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tcBorders>
            <w:top w:val="thinThickSmallGap" w:sz="24" w:space="0" w:color="auto"/>
            <w:left w:val="nil"/>
            <w:bottom w:val="nil"/>
            <w:right w:val="thinThickSmallGap" w:sz="24" w:space="0" w:color="auto"/>
          </w:tcBorders>
        </w:tcPr>
        <w:p w:rsidR="001C3525" w:rsidRDefault="001C3525" w:rsidP="00E703EC">
          <w:pPr>
            <w:pStyle w:val="2"/>
            <w:jc w:val="lowKashida"/>
            <w:rPr>
              <w:rFonts w:cs="Monotype Koufi"/>
              <w:b/>
              <w:bCs/>
              <w:color w:val="000080"/>
              <w:sz w:val="10"/>
              <w:szCs w:val="10"/>
              <w:rtl/>
            </w:rPr>
          </w:pPr>
        </w:p>
        <w:p w:rsidR="001C3525" w:rsidRDefault="001C3525" w:rsidP="00E703EC">
          <w:pPr>
            <w:pStyle w:val="2"/>
            <w:jc w:val="lowKashida"/>
            <w:rPr>
              <w:rFonts w:cs="Monotype Koufi"/>
              <w:b/>
              <w:bCs/>
              <w:color w:val="000080"/>
              <w:sz w:val="27"/>
              <w:szCs w:val="27"/>
            </w:rPr>
          </w:pPr>
          <w:r>
            <w:rPr>
              <w:rFonts w:cs="Monotype Koufi"/>
              <w:b/>
              <w:bCs/>
              <w:color w:val="000080"/>
              <w:sz w:val="27"/>
              <w:szCs w:val="27"/>
              <w:rtl/>
            </w:rPr>
            <w:t xml:space="preserve"> </w:t>
          </w:r>
          <w:r>
            <w:rPr>
              <w:rFonts w:cs="Monotype Koufi" w:hint="eastAsia"/>
              <w:b/>
              <w:bCs/>
              <w:color w:val="000080"/>
              <w:sz w:val="27"/>
              <w:szCs w:val="27"/>
              <w:rtl/>
            </w:rPr>
            <w:t>الـشـركـة</w:t>
          </w:r>
          <w:r>
            <w:rPr>
              <w:rFonts w:cs="Monotype Koufi"/>
              <w:b/>
              <w:bCs/>
              <w:color w:val="000080"/>
              <w:sz w:val="27"/>
              <w:szCs w:val="27"/>
              <w:rtl/>
            </w:rPr>
            <w:t xml:space="preserve"> الـعـامـة لـمـصـفـاة حـمـص</w:t>
          </w:r>
        </w:p>
      </w:tc>
    </w:tr>
    <w:tr w:rsidR="001C3525">
      <w:trPr>
        <w:cantSplit/>
        <w:trHeight w:val="246"/>
        <w:jc w:val="center"/>
      </w:trPr>
      <w:tc>
        <w:tcPr>
          <w:tcW w:w="4395" w:type="dxa"/>
          <w:tcBorders>
            <w:top w:val="nil"/>
            <w:left w:val="thinThickSmallGap" w:sz="24" w:space="0" w:color="auto"/>
            <w:bottom w:val="nil"/>
            <w:right w:val="nil"/>
          </w:tcBorders>
        </w:tcPr>
        <w:p w:rsidR="001C3525" w:rsidRPr="00C60979" w:rsidRDefault="001C3525" w:rsidP="00781426">
          <w:pPr>
            <w:bidi w:val="0"/>
            <w:jc w:val="center"/>
            <w:rPr>
              <w:color w:val="000080"/>
              <w:sz w:val="23"/>
              <w:szCs w:val="23"/>
            </w:rPr>
          </w:pPr>
          <w:r>
            <w:rPr>
              <w:b/>
              <w:bCs/>
              <w:color w:val="000080"/>
              <w:sz w:val="23"/>
              <w:szCs w:val="23"/>
            </w:rPr>
            <w:t xml:space="preserve">Sub. : </w:t>
          </w:r>
          <w:r>
            <w:rPr>
              <w:sz w:val="23"/>
              <w:szCs w:val="23"/>
            </w:rPr>
            <w:t>Technical S</w:t>
          </w:r>
          <w:r w:rsidRPr="00706522">
            <w:rPr>
              <w:sz w:val="23"/>
              <w:szCs w:val="23"/>
            </w:rPr>
            <w:t xml:space="preserve">pecification for </w:t>
          </w:r>
          <w:r>
            <w:rPr>
              <w:sz w:val="23"/>
              <w:szCs w:val="23"/>
            </w:rPr>
            <w:t>General Service</w:t>
          </w:r>
          <w:r>
            <w:rPr>
              <w:b/>
              <w:bCs/>
              <w:color w:val="000080"/>
              <w:sz w:val="23"/>
              <w:szCs w:val="23"/>
            </w:rPr>
            <w:t xml:space="preserve"> </w:t>
          </w:r>
          <w:r>
            <w:rPr>
              <w:sz w:val="23"/>
              <w:szCs w:val="23"/>
            </w:rPr>
            <w:t>P</w:t>
          </w:r>
          <w:r w:rsidRPr="00C60979">
            <w:rPr>
              <w:sz w:val="23"/>
              <w:szCs w:val="23"/>
            </w:rPr>
            <w:t>ipe</w:t>
          </w:r>
          <w:r>
            <w:rPr>
              <w:sz w:val="23"/>
              <w:szCs w:val="23"/>
            </w:rPr>
            <w:t>s</w:t>
          </w:r>
        </w:p>
        <w:p w:rsidR="001C3525" w:rsidRDefault="001C3525" w:rsidP="00E703EC">
          <w:pPr>
            <w:pStyle w:val="2"/>
            <w:bidi w:val="0"/>
            <w:rPr>
              <w:b/>
              <w:bCs/>
              <w:i/>
              <w:iCs/>
              <w:color w:val="000080"/>
              <w:sz w:val="23"/>
              <w:szCs w:val="23"/>
            </w:rPr>
          </w:pP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1C3525" w:rsidRDefault="001C3525" w:rsidP="00E703EC">
          <w:pPr>
            <w:bidi w:val="0"/>
            <w:rPr>
              <w:b/>
              <w:bCs/>
              <w:i/>
              <w:iCs/>
              <w:color w:val="000080"/>
              <w:sz w:val="19"/>
              <w:szCs w:val="19"/>
            </w:rPr>
          </w:pPr>
        </w:p>
      </w:tc>
      <w:tc>
        <w:tcPr>
          <w:tcW w:w="4537" w:type="dxa"/>
          <w:tcBorders>
            <w:top w:val="nil"/>
            <w:left w:val="nil"/>
            <w:bottom w:val="nil"/>
            <w:right w:val="thinThickSmallGap" w:sz="24" w:space="0" w:color="auto"/>
          </w:tcBorders>
        </w:tcPr>
        <w:p w:rsidR="001C3525" w:rsidRDefault="001C3525" w:rsidP="00641046">
          <w:pPr>
            <w:rPr>
              <w:rFonts w:cs="Arabic Transparent"/>
            </w:rPr>
          </w:pPr>
          <w:r>
            <w:rPr>
              <w:rFonts w:cs="Simplified Arabic" w:hint="eastAsia"/>
              <w:color w:val="000080"/>
              <w:sz w:val="22"/>
              <w:szCs w:val="22"/>
              <w:rtl/>
            </w:rPr>
            <w:t>الموضوع</w:t>
          </w:r>
          <w:r>
            <w:rPr>
              <w:rFonts w:cs="Simplified Arabic" w:hint="cs"/>
              <w:color w:val="000080"/>
              <w:sz w:val="22"/>
              <w:szCs w:val="22"/>
              <w:rtl/>
            </w:rPr>
            <w:t xml:space="preserve"> :</w:t>
          </w:r>
          <w:r>
            <w:rPr>
              <w:rFonts w:cs="Simplified Arabic"/>
              <w:color w:val="000080"/>
              <w:sz w:val="22"/>
              <w:szCs w:val="22"/>
              <w:rtl/>
            </w:rPr>
            <w:t xml:space="preserve"> </w:t>
          </w:r>
          <w:r w:rsidRPr="00711A55">
            <w:rPr>
              <w:rFonts w:cs="Arabic Transparent" w:hint="cs"/>
              <w:rtl/>
            </w:rPr>
            <w:t xml:space="preserve">المواصفات الفنية لأنابيب </w:t>
          </w:r>
          <w:r>
            <w:rPr>
              <w:rFonts w:cs="Arabic Transparent" w:hint="cs"/>
              <w:rtl/>
            </w:rPr>
            <w:t xml:space="preserve"> خدمة عامة</w:t>
          </w:r>
        </w:p>
        <w:p w:rsidR="001C3525" w:rsidRPr="00711A55" w:rsidRDefault="001C3525" w:rsidP="00711A55">
          <w:pPr>
            <w:rPr>
              <w:rFonts w:cs="Arabic Transparent"/>
              <w:b/>
              <w:bCs/>
              <w:sz w:val="28"/>
              <w:szCs w:val="28"/>
            </w:rPr>
          </w:pPr>
        </w:p>
      </w:tc>
    </w:tr>
    <w:tr w:rsidR="001C3525">
      <w:trPr>
        <w:cantSplit/>
        <w:trHeight w:val="734"/>
        <w:jc w:val="center"/>
      </w:trPr>
      <w:tc>
        <w:tcPr>
          <w:tcW w:w="4395" w:type="dxa"/>
          <w:tcBorders>
            <w:top w:val="nil"/>
            <w:left w:val="thinThickSmallGap" w:sz="24" w:space="0" w:color="auto"/>
            <w:bottom w:val="thinThickSmallGap" w:sz="24" w:space="0" w:color="auto"/>
            <w:right w:val="nil"/>
          </w:tcBorders>
        </w:tcPr>
        <w:p w:rsidR="001C3525" w:rsidRDefault="001C3525" w:rsidP="001C3525">
          <w:pPr>
            <w:pStyle w:val="2"/>
            <w:bidi w:val="0"/>
            <w:spacing w:line="360" w:lineRule="auto"/>
            <w:rPr>
              <w:rFonts w:cs="Monotype Koufi"/>
              <w:b/>
              <w:bCs/>
              <w:color w:val="000080"/>
              <w:sz w:val="19"/>
              <w:szCs w:val="19"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</w:rPr>
            <w:t>File No. : CD : (         /         )</w:t>
          </w:r>
        </w:p>
        <w:p w:rsidR="001C3525" w:rsidRDefault="001C3525" w:rsidP="00E703EC">
          <w:pPr>
            <w:pStyle w:val="2"/>
            <w:tabs>
              <w:tab w:val="center" w:pos="34"/>
              <w:tab w:val="right" w:pos="3187"/>
            </w:tabs>
            <w:bidi w:val="0"/>
            <w:spacing w:line="360" w:lineRule="auto"/>
            <w:rPr>
              <w:b/>
              <w:bCs/>
              <w:i/>
              <w:iCs/>
              <w:color w:val="000080"/>
              <w:sz w:val="21"/>
              <w:szCs w:val="21"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</w:rPr>
            <w:t xml:space="preserve">By : Directorate of maintenance </w:t>
          </w: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thinThickSmallGap" w:sz="24" w:space="0" w:color="auto"/>
            <w:right w:val="nil"/>
          </w:tcBorders>
          <w:vAlign w:val="center"/>
        </w:tcPr>
        <w:p w:rsidR="001C3525" w:rsidRDefault="001C3525" w:rsidP="00E703EC">
          <w:pPr>
            <w:bidi w:val="0"/>
            <w:rPr>
              <w:b/>
              <w:bCs/>
              <w:i/>
              <w:iCs/>
              <w:color w:val="000080"/>
              <w:sz w:val="19"/>
              <w:szCs w:val="19"/>
            </w:rPr>
          </w:pPr>
        </w:p>
      </w:tc>
      <w:tc>
        <w:tcPr>
          <w:tcW w:w="4537" w:type="dxa"/>
          <w:tcBorders>
            <w:top w:val="nil"/>
            <w:left w:val="nil"/>
            <w:bottom w:val="thinThickSmallGap" w:sz="24" w:space="0" w:color="auto"/>
            <w:right w:val="thinThickSmallGap" w:sz="24" w:space="0" w:color="auto"/>
          </w:tcBorders>
        </w:tcPr>
        <w:p w:rsidR="001C3525" w:rsidRDefault="001C3525" w:rsidP="001C3525">
          <w:pPr>
            <w:pStyle w:val="2"/>
            <w:rPr>
              <w:rFonts w:cs="Simplified Arabic"/>
              <w:b/>
              <w:bCs/>
              <w:color w:val="000080"/>
              <w:sz w:val="22"/>
              <w:szCs w:val="22"/>
            </w:rPr>
          </w:pPr>
          <w:r>
            <w:rPr>
              <w:rFonts w:cs="Simplified Arabic" w:hint="eastAsia"/>
              <w:b/>
              <w:bCs/>
              <w:color w:val="000080"/>
              <w:sz w:val="22"/>
              <w:szCs w:val="22"/>
              <w:rtl/>
            </w:rPr>
            <w:t>رقم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الملف : (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     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>/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          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)                            </w:t>
          </w:r>
        </w:p>
        <w:p w:rsidR="001C3525" w:rsidRDefault="001C3525" w:rsidP="00E703EC">
          <w:pPr>
            <w:pStyle w:val="2"/>
            <w:rPr>
              <w:rFonts w:cs="Simplified Arabic"/>
              <w:color w:val="000080"/>
              <w:sz w:val="20"/>
              <w:szCs w:val="20"/>
              <w:rtl/>
            </w:rPr>
          </w:pPr>
          <w:r>
            <w:rPr>
              <w:rFonts w:cs="Simplified Arabic" w:hint="eastAsia"/>
              <w:b/>
              <w:bCs/>
              <w:color w:val="000080"/>
              <w:sz w:val="22"/>
              <w:szCs w:val="22"/>
              <w:rtl/>
            </w:rPr>
            <w:t>مديرية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: 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>الصيانات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الهندسية 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             </w:t>
          </w:r>
        </w:p>
      </w:tc>
    </w:tr>
  </w:tbl>
  <w:p w:rsidR="001C3525" w:rsidRPr="00E703EC" w:rsidRDefault="001C35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5F1C"/>
    <w:rsid w:val="00003AF5"/>
    <w:rsid w:val="00010E06"/>
    <w:rsid w:val="000201DB"/>
    <w:rsid w:val="00027B42"/>
    <w:rsid w:val="00031DDF"/>
    <w:rsid w:val="00043584"/>
    <w:rsid w:val="00051703"/>
    <w:rsid w:val="00052F7B"/>
    <w:rsid w:val="00055252"/>
    <w:rsid w:val="00062481"/>
    <w:rsid w:val="00063C5E"/>
    <w:rsid w:val="000766E1"/>
    <w:rsid w:val="00095E4D"/>
    <w:rsid w:val="000A26BA"/>
    <w:rsid w:val="000A287E"/>
    <w:rsid w:val="000B5A89"/>
    <w:rsid w:val="000C31DE"/>
    <w:rsid w:val="000C59C8"/>
    <w:rsid w:val="000D19EE"/>
    <w:rsid w:val="000E512C"/>
    <w:rsid w:val="000E7879"/>
    <w:rsid w:val="000F01ED"/>
    <w:rsid w:val="000F6D60"/>
    <w:rsid w:val="00100ACE"/>
    <w:rsid w:val="00101AC0"/>
    <w:rsid w:val="0010715B"/>
    <w:rsid w:val="0011182E"/>
    <w:rsid w:val="001169B6"/>
    <w:rsid w:val="00137CB1"/>
    <w:rsid w:val="00142F2F"/>
    <w:rsid w:val="00145664"/>
    <w:rsid w:val="00167459"/>
    <w:rsid w:val="001713CF"/>
    <w:rsid w:val="001748F4"/>
    <w:rsid w:val="00177E57"/>
    <w:rsid w:val="0018169B"/>
    <w:rsid w:val="00186B41"/>
    <w:rsid w:val="00186BAC"/>
    <w:rsid w:val="0019341D"/>
    <w:rsid w:val="0019372E"/>
    <w:rsid w:val="001A0016"/>
    <w:rsid w:val="001A0133"/>
    <w:rsid w:val="001A2754"/>
    <w:rsid w:val="001A61D2"/>
    <w:rsid w:val="001A70D8"/>
    <w:rsid w:val="001B180E"/>
    <w:rsid w:val="001B47EB"/>
    <w:rsid w:val="001B68BC"/>
    <w:rsid w:val="001C3525"/>
    <w:rsid w:val="001C4523"/>
    <w:rsid w:val="001E2300"/>
    <w:rsid w:val="001E4D89"/>
    <w:rsid w:val="002106F9"/>
    <w:rsid w:val="00220A27"/>
    <w:rsid w:val="00226231"/>
    <w:rsid w:val="00232524"/>
    <w:rsid w:val="00242B13"/>
    <w:rsid w:val="00247502"/>
    <w:rsid w:val="00247573"/>
    <w:rsid w:val="00251028"/>
    <w:rsid w:val="00265D9F"/>
    <w:rsid w:val="0027219B"/>
    <w:rsid w:val="00272EB0"/>
    <w:rsid w:val="002750CC"/>
    <w:rsid w:val="00277D64"/>
    <w:rsid w:val="0028430F"/>
    <w:rsid w:val="002858BC"/>
    <w:rsid w:val="002874F5"/>
    <w:rsid w:val="00293801"/>
    <w:rsid w:val="002B05F3"/>
    <w:rsid w:val="002B5080"/>
    <w:rsid w:val="002C7850"/>
    <w:rsid w:val="002D7141"/>
    <w:rsid w:val="002E4AB0"/>
    <w:rsid w:val="002F221C"/>
    <w:rsid w:val="00305878"/>
    <w:rsid w:val="00306F70"/>
    <w:rsid w:val="00313B50"/>
    <w:rsid w:val="00326E77"/>
    <w:rsid w:val="00330AA2"/>
    <w:rsid w:val="00331F03"/>
    <w:rsid w:val="00342E67"/>
    <w:rsid w:val="00344E7F"/>
    <w:rsid w:val="00354130"/>
    <w:rsid w:val="003613C2"/>
    <w:rsid w:val="0036639A"/>
    <w:rsid w:val="00396B4B"/>
    <w:rsid w:val="003977A3"/>
    <w:rsid w:val="003A1DD1"/>
    <w:rsid w:val="003B5703"/>
    <w:rsid w:val="003B7B97"/>
    <w:rsid w:val="003C1DC5"/>
    <w:rsid w:val="003D6D15"/>
    <w:rsid w:val="003F15A3"/>
    <w:rsid w:val="003F4391"/>
    <w:rsid w:val="003F512A"/>
    <w:rsid w:val="00413EBF"/>
    <w:rsid w:val="00416846"/>
    <w:rsid w:val="0042443D"/>
    <w:rsid w:val="0042550F"/>
    <w:rsid w:val="00436610"/>
    <w:rsid w:val="00450B3D"/>
    <w:rsid w:val="0046496D"/>
    <w:rsid w:val="00470DAB"/>
    <w:rsid w:val="004739D4"/>
    <w:rsid w:val="00490155"/>
    <w:rsid w:val="004A47C3"/>
    <w:rsid w:val="004B4384"/>
    <w:rsid w:val="004C1908"/>
    <w:rsid w:val="004C3B82"/>
    <w:rsid w:val="004D2986"/>
    <w:rsid w:val="004D2C0E"/>
    <w:rsid w:val="004D2DD7"/>
    <w:rsid w:val="004D4E21"/>
    <w:rsid w:val="004E3D68"/>
    <w:rsid w:val="004F103E"/>
    <w:rsid w:val="004F20DE"/>
    <w:rsid w:val="005017AA"/>
    <w:rsid w:val="00503A43"/>
    <w:rsid w:val="005100D7"/>
    <w:rsid w:val="00511669"/>
    <w:rsid w:val="005137EC"/>
    <w:rsid w:val="00526330"/>
    <w:rsid w:val="0053368F"/>
    <w:rsid w:val="0053547D"/>
    <w:rsid w:val="00536783"/>
    <w:rsid w:val="005427F9"/>
    <w:rsid w:val="00550AAA"/>
    <w:rsid w:val="00550DF7"/>
    <w:rsid w:val="0055596B"/>
    <w:rsid w:val="00557C07"/>
    <w:rsid w:val="0056389D"/>
    <w:rsid w:val="005642A2"/>
    <w:rsid w:val="0057150D"/>
    <w:rsid w:val="00586074"/>
    <w:rsid w:val="005878EC"/>
    <w:rsid w:val="0059087C"/>
    <w:rsid w:val="00591CB8"/>
    <w:rsid w:val="0059475E"/>
    <w:rsid w:val="005B1B05"/>
    <w:rsid w:val="005B24AD"/>
    <w:rsid w:val="005B29CE"/>
    <w:rsid w:val="005B7332"/>
    <w:rsid w:val="005C0077"/>
    <w:rsid w:val="005C6926"/>
    <w:rsid w:val="005D5A91"/>
    <w:rsid w:val="005D72B3"/>
    <w:rsid w:val="005E3E55"/>
    <w:rsid w:val="00602760"/>
    <w:rsid w:val="00611752"/>
    <w:rsid w:val="00611A26"/>
    <w:rsid w:val="0061281F"/>
    <w:rsid w:val="0061487E"/>
    <w:rsid w:val="00630EB0"/>
    <w:rsid w:val="00641046"/>
    <w:rsid w:val="00664A0A"/>
    <w:rsid w:val="00671A06"/>
    <w:rsid w:val="00681FDA"/>
    <w:rsid w:val="0068275B"/>
    <w:rsid w:val="00683F74"/>
    <w:rsid w:val="00686A70"/>
    <w:rsid w:val="00691D45"/>
    <w:rsid w:val="00693462"/>
    <w:rsid w:val="006956F1"/>
    <w:rsid w:val="006972C9"/>
    <w:rsid w:val="006A4090"/>
    <w:rsid w:val="006B3B3C"/>
    <w:rsid w:val="006B5DEB"/>
    <w:rsid w:val="006D5372"/>
    <w:rsid w:val="006D5437"/>
    <w:rsid w:val="006E256E"/>
    <w:rsid w:val="006E2D0F"/>
    <w:rsid w:val="006E41D7"/>
    <w:rsid w:val="006E5E9F"/>
    <w:rsid w:val="006F7526"/>
    <w:rsid w:val="00702D36"/>
    <w:rsid w:val="0070415A"/>
    <w:rsid w:val="00706522"/>
    <w:rsid w:val="00711A55"/>
    <w:rsid w:val="007344A8"/>
    <w:rsid w:val="007347B6"/>
    <w:rsid w:val="00736492"/>
    <w:rsid w:val="0073670E"/>
    <w:rsid w:val="007453B9"/>
    <w:rsid w:val="0075173A"/>
    <w:rsid w:val="0076504F"/>
    <w:rsid w:val="007652A7"/>
    <w:rsid w:val="007653A0"/>
    <w:rsid w:val="007670A4"/>
    <w:rsid w:val="00770F6F"/>
    <w:rsid w:val="007717F0"/>
    <w:rsid w:val="007718F9"/>
    <w:rsid w:val="0077403F"/>
    <w:rsid w:val="00774864"/>
    <w:rsid w:val="00781426"/>
    <w:rsid w:val="00786C7A"/>
    <w:rsid w:val="00787E69"/>
    <w:rsid w:val="00790398"/>
    <w:rsid w:val="00793E5F"/>
    <w:rsid w:val="007A3FAF"/>
    <w:rsid w:val="007A41E5"/>
    <w:rsid w:val="007A75B7"/>
    <w:rsid w:val="007C0B0B"/>
    <w:rsid w:val="007C23EF"/>
    <w:rsid w:val="007C3B06"/>
    <w:rsid w:val="007C54C7"/>
    <w:rsid w:val="007F1E6A"/>
    <w:rsid w:val="007F43F1"/>
    <w:rsid w:val="007F7F8D"/>
    <w:rsid w:val="00801774"/>
    <w:rsid w:val="00802BAE"/>
    <w:rsid w:val="008066C2"/>
    <w:rsid w:val="0080799B"/>
    <w:rsid w:val="00817C91"/>
    <w:rsid w:val="008221EB"/>
    <w:rsid w:val="00841358"/>
    <w:rsid w:val="00842329"/>
    <w:rsid w:val="00842880"/>
    <w:rsid w:val="00864718"/>
    <w:rsid w:val="008703C8"/>
    <w:rsid w:val="00873443"/>
    <w:rsid w:val="00874AFE"/>
    <w:rsid w:val="00875F1C"/>
    <w:rsid w:val="00884E58"/>
    <w:rsid w:val="00886AE9"/>
    <w:rsid w:val="00891191"/>
    <w:rsid w:val="008959E5"/>
    <w:rsid w:val="008A287D"/>
    <w:rsid w:val="008B162B"/>
    <w:rsid w:val="008B2E7E"/>
    <w:rsid w:val="008C470C"/>
    <w:rsid w:val="008D2A15"/>
    <w:rsid w:val="008D36AE"/>
    <w:rsid w:val="008E26ED"/>
    <w:rsid w:val="008E3B8A"/>
    <w:rsid w:val="008E7FEA"/>
    <w:rsid w:val="00902968"/>
    <w:rsid w:val="009052D0"/>
    <w:rsid w:val="009107B4"/>
    <w:rsid w:val="00917323"/>
    <w:rsid w:val="00917E7C"/>
    <w:rsid w:val="00925EEA"/>
    <w:rsid w:val="00927926"/>
    <w:rsid w:val="009436C2"/>
    <w:rsid w:val="00946628"/>
    <w:rsid w:val="009615EE"/>
    <w:rsid w:val="0096441E"/>
    <w:rsid w:val="009B24D8"/>
    <w:rsid w:val="009C4A28"/>
    <w:rsid w:val="009D050C"/>
    <w:rsid w:val="009D17A4"/>
    <w:rsid w:val="009E0CDB"/>
    <w:rsid w:val="009E11A3"/>
    <w:rsid w:val="009E1391"/>
    <w:rsid w:val="009E3CC0"/>
    <w:rsid w:val="00A02320"/>
    <w:rsid w:val="00A0489E"/>
    <w:rsid w:val="00A24E26"/>
    <w:rsid w:val="00A25EAB"/>
    <w:rsid w:val="00A268DB"/>
    <w:rsid w:val="00A33FA9"/>
    <w:rsid w:val="00A3428E"/>
    <w:rsid w:val="00A353BA"/>
    <w:rsid w:val="00A3771C"/>
    <w:rsid w:val="00A40CA4"/>
    <w:rsid w:val="00A5524C"/>
    <w:rsid w:val="00A63271"/>
    <w:rsid w:val="00A63A9B"/>
    <w:rsid w:val="00A65BBB"/>
    <w:rsid w:val="00A66611"/>
    <w:rsid w:val="00A77B37"/>
    <w:rsid w:val="00A83371"/>
    <w:rsid w:val="00A83784"/>
    <w:rsid w:val="00A90EFF"/>
    <w:rsid w:val="00AA4B17"/>
    <w:rsid w:val="00AA55B7"/>
    <w:rsid w:val="00AB164E"/>
    <w:rsid w:val="00AB40DD"/>
    <w:rsid w:val="00AB47DA"/>
    <w:rsid w:val="00AB7D1B"/>
    <w:rsid w:val="00AC5589"/>
    <w:rsid w:val="00AE3736"/>
    <w:rsid w:val="00AE4852"/>
    <w:rsid w:val="00B107EB"/>
    <w:rsid w:val="00B11886"/>
    <w:rsid w:val="00B267BA"/>
    <w:rsid w:val="00B3596A"/>
    <w:rsid w:val="00B4000C"/>
    <w:rsid w:val="00B651D1"/>
    <w:rsid w:val="00B77E25"/>
    <w:rsid w:val="00B80234"/>
    <w:rsid w:val="00B80BA6"/>
    <w:rsid w:val="00B922D2"/>
    <w:rsid w:val="00BB21D3"/>
    <w:rsid w:val="00BB4084"/>
    <w:rsid w:val="00BC6627"/>
    <w:rsid w:val="00BD389F"/>
    <w:rsid w:val="00BD4EDC"/>
    <w:rsid w:val="00BE0626"/>
    <w:rsid w:val="00BE0631"/>
    <w:rsid w:val="00BE60F0"/>
    <w:rsid w:val="00BE7355"/>
    <w:rsid w:val="00BF2772"/>
    <w:rsid w:val="00C10202"/>
    <w:rsid w:val="00C10D60"/>
    <w:rsid w:val="00C16FF3"/>
    <w:rsid w:val="00C222CE"/>
    <w:rsid w:val="00C42D1F"/>
    <w:rsid w:val="00C60979"/>
    <w:rsid w:val="00C63C53"/>
    <w:rsid w:val="00C642B0"/>
    <w:rsid w:val="00C642F7"/>
    <w:rsid w:val="00C71A78"/>
    <w:rsid w:val="00C819DD"/>
    <w:rsid w:val="00C86FB0"/>
    <w:rsid w:val="00C91723"/>
    <w:rsid w:val="00C91F24"/>
    <w:rsid w:val="00C97253"/>
    <w:rsid w:val="00CA1DCA"/>
    <w:rsid w:val="00CA2A36"/>
    <w:rsid w:val="00CA5D06"/>
    <w:rsid w:val="00CA6C90"/>
    <w:rsid w:val="00CA7A75"/>
    <w:rsid w:val="00CB39A9"/>
    <w:rsid w:val="00CB50A4"/>
    <w:rsid w:val="00CB5A43"/>
    <w:rsid w:val="00CC1F6D"/>
    <w:rsid w:val="00CC6E56"/>
    <w:rsid w:val="00CD2B9F"/>
    <w:rsid w:val="00CD5B83"/>
    <w:rsid w:val="00CE1BEF"/>
    <w:rsid w:val="00CF75AD"/>
    <w:rsid w:val="00D0021D"/>
    <w:rsid w:val="00D0508E"/>
    <w:rsid w:val="00D226E7"/>
    <w:rsid w:val="00D244E6"/>
    <w:rsid w:val="00D26115"/>
    <w:rsid w:val="00D27AB2"/>
    <w:rsid w:val="00D33ABE"/>
    <w:rsid w:val="00D41B93"/>
    <w:rsid w:val="00D461F5"/>
    <w:rsid w:val="00D50A3D"/>
    <w:rsid w:val="00D564BB"/>
    <w:rsid w:val="00D7197D"/>
    <w:rsid w:val="00D73C66"/>
    <w:rsid w:val="00D80C2C"/>
    <w:rsid w:val="00D82137"/>
    <w:rsid w:val="00D9029C"/>
    <w:rsid w:val="00D93F28"/>
    <w:rsid w:val="00D954C8"/>
    <w:rsid w:val="00DA0F14"/>
    <w:rsid w:val="00DA7FF4"/>
    <w:rsid w:val="00DB0DB9"/>
    <w:rsid w:val="00DB4D16"/>
    <w:rsid w:val="00DB5121"/>
    <w:rsid w:val="00DB54AB"/>
    <w:rsid w:val="00DC39FF"/>
    <w:rsid w:val="00DD4886"/>
    <w:rsid w:val="00DD664C"/>
    <w:rsid w:val="00DE0B70"/>
    <w:rsid w:val="00DE181C"/>
    <w:rsid w:val="00DE352F"/>
    <w:rsid w:val="00DE75AC"/>
    <w:rsid w:val="00DF750B"/>
    <w:rsid w:val="00E02E16"/>
    <w:rsid w:val="00E2325B"/>
    <w:rsid w:val="00E23E01"/>
    <w:rsid w:val="00E407B7"/>
    <w:rsid w:val="00E51B7C"/>
    <w:rsid w:val="00E55924"/>
    <w:rsid w:val="00E66A8C"/>
    <w:rsid w:val="00E67C9B"/>
    <w:rsid w:val="00E7017C"/>
    <w:rsid w:val="00E703EC"/>
    <w:rsid w:val="00E7093A"/>
    <w:rsid w:val="00E81B7C"/>
    <w:rsid w:val="00E85262"/>
    <w:rsid w:val="00E86438"/>
    <w:rsid w:val="00E925EE"/>
    <w:rsid w:val="00EA6D7E"/>
    <w:rsid w:val="00EB025A"/>
    <w:rsid w:val="00EB0C5F"/>
    <w:rsid w:val="00EC08F6"/>
    <w:rsid w:val="00ED6BFC"/>
    <w:rsid w:val="00EE3D1F"/>
    <w:rsid w:val="00EF2127"/>
    <w:rsid w:val="00F0230C"/>
    <w:rsid w:val="00F043F5"/>
    <w:rsid w:val="00F074ED"/>
    <w:rsid w:val="00F11A28"/>
    <w:rsid w:val="00F11DDD"/>
    <w:rsid w:val="00F35CDB"/>
    <w:rsid w:val="00F432F5"/>
    <w:rsid w:val="00F457A0"/>
    <w:rsid w:val="00F50762"/>
    <w:rsid w:val="00F563FC"/>
    <w:rsid w:val="00F6133E"/>
    <w:rsid w:val="00F64239"/>
    <w:rsid w:val="00F738F1"/>
    <w:rsid w:val="00F74B3B"/>
    <w:rsid w:val="00F82987"/>
    <w:rsid w:val="00F90E6F"/>
    <w:rsid w:val="00FA00A3"/>
    <w:rsid w:val="00FA5E73"/>
    <w:rsid w:val="00FA701D"/>
    <w:rsid w:val="00FB051D"/>
    <w:rsid w:val="00FB2730"/>
    <w:rsid w:val="00FB34C7"/>
    <w:rsid w:val="00FC3A47"/>
    <w:rsid w:val="00FC6150"/>
    <w:rsid w:val="00FD49CF"/>
    <w:rsid w:val="00FE01F1"/>
    <w:rsid w:val="00FE53B9"/>
    <w:rsid w:val="00FE604A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2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78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703E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03EC"/>
    <w:pPr>
      <w:tabs>
        <w:tab w:val="center" w:pos="4153"/>
        <w:tab w:val="right" w:pos="8306"/>
      </w:tabs>
    </w:pPr>
  </w:style>
  <w:style w:type="paragraph" w:customStyle="1" w:styleId="2">
    <w:name w:val="2"/>
    <w:basedOn w:val="a"/>
    <w:next w:val="a4"/>
    <w:rsid w:val="00E703EC"/>
    <w:pPr>
      <w:tabs>
        <w:tab w:val="center" w:pos="4153"/>
        <w:tab w:val="right" w:pos="8306"/>
      </w:tabs>
    </w:pPr>
  </w:style>
  <w:style w:type="paragraph" w:customStyle="1" w:styleId="1">
    <w:name w:val="1"/>
    <w:basedOn w:val="a"/>
    <w:rsid w:val="00E703E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03EC"/>
  </w:style>
  <w:style w:type="paragraph" w:styleId="a7">
    <w:name w:val="Balloon Text"/>
    <w:basedOn w:val="a"/>
    <w:link w:val="Char"/>
    <w:uiPriority w:val="99"/>
    <w:semiHidden/>
    <w:unhideWhenUsed/>
    <w:rsid w:val="0079039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79039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المواصفات الفنية لأنابيب فرن الوحدة 14 </vt:lpstr>
    </vt:vector>
  </TitlesOfParts>
  <Company>hrc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المواصفات الفنية لأنابيب فرن الوحدة 14 </dc:title>
  <dc:subject/>
  <dc:creator>www</dc:creator>
  <cp:keywords/>
  <dc:description/>
  <cp:lastModifiedBy>abumada</cp:lastModifiedBy>
  <cp:revision>4</cp:revision>
  <cp:lastPrinted>2009-04-27T21:23:00Z</cp:lastPrinted>
  <dcterms:created xsi:type="dcterms:W3CDTF">2000-12-31T22:07:00Z</dcterms:created>
  <dcterms:modified xsi:type="dcterms:W3CDTF">2018-04-22T05:41:00Z</dcterms:modified>
</cp:coreProperties>
</file>